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4C3" w:rsidRDefault="00D464C3" w:rsidP="00D464C3">
      <w:pPr>
        <w:pStyle w:val="ConsPlusNormal"/>
        <w:jc w:val="right"/>
        <w:outlineLvl w:val="0"/>
      </w:pPr>
      <w:r>
        <w:t>Приложение 17</w:t>
      </w:r>
    </w:p>
    <w:p w:rsidR="00D464C3" w:rsidRDefault="00D464C3" w:rsidP="00D464C3">
      <w:pPr>
        <w:pStyle w:val="ConsPlusNormal"/>
        <w:jc w:val="right"/>
      </w:pPr>
      <w:r>
        <w:t>к Закону Липецкой области</w:t>
      </w:r>
    </w:p>
    <w:p w:rsidR="00D464C3" w:rsidRDefault="00D464C3" w:rsidP="00D464C3">
      <w:pPr>
        <w:pStyle w:val="ConsPlusNormal"/>
        <w:jc w:val="right"/>
      </w:pPr>
      <w:r>
        <w:t>"Об областном бюджете на 2024 год</w:t>
      </w:r>
    </w:p>
    <w:p w:rsidR="00D464C3" w:rsidRDefault="00D464C3" w:rsidP="00D464C3">
      <w:pPr>
        <w:pStyle w:val="ConsPlusNormal"/>
        <w:jc w:val="right"/>
      </w:pPr>
      <w:r>
        <w:t>и на плановый период 2025 и 2026 годов"</w:t>
      </w:r>
    </w:p>
    <w:p w:rsidR="00D464C3" w:rsidRDefault="00D464C3" w:rsidP="00D464C3">
      <w:pPr>
        <w:pStyle w:val="ConsPlusNormal"/>
        <w:jc w:val="both"/>
      </w:pPr>
    </w:p>
    <w:p w:rsidR="00D464C3" w:rsidRDefault="00D464C3" w:rsidP="00D464C3">
      <w:pPr>
        <w:pStyle w:val="ConsPlusTitle"/>
        <w:jc w:val="center"/>
      </w:pPr>
      <w:bookmarkStart w:id="0" w:name="Par58614"/>
      <w:bookmarkEnd w:id="0"/>
      <w:r>
        <w:t>СЛУЧАИ ПРЕДОСТАВЛЕНИЯ СУБСИДИЙ, В ТОМ ЧИСЛЕ ГРАНТОВ В ФОРМЕ</w:t>
      </w:r>
    </w:p>
    <w:p w:rsidR="00D464C3" w:rsidRDefault="00D464C3" w:rsidP="00D464C3">
      <w:pPr>
        <w:pStyle w:val="ConsPlusTitle"/>
        <w:jc w:val="center"/>
      </w:pPr>
      <w:proofErr w:type="gramStart"/>
      <w:r>
        <w:t>СУБСИДИЙ, ЮРИДИЧЕСКИМ ЛИЦАМ (ЗА ИСКЛЮЧЕНИЕМ СУБСИДИЙ</w:t>
      </w:r>
      <w:proofErr w:type="gramEnd"/>
    </w:p>
    <w:p w:rsidR="00D464C3" w:rsidRDefault="00D464C3" w:rsidP="00D464C3">
      <w:pPr>
        <w:pStyle w:val="ConsPlusTitle"/>
        <w:jc w:val="center"/>
      </w:pPr>
      <w:proofErr w:type="gramStart"/>
      <w:r>
        <w:t>ГОСУДАРСТВЕННЫМ (МУНИЦИПАЛЬНЫМ) УЧРЕЖДЕНИЯМ), ИНДИВИДУАЛЬНЫМ</w:t>
      </w:r>
      <w:proofErr w:type="gramEnd"/>
    </w:p>
    <w:p w:rsidR="00D464C3" w:rsidRDefault="00D464C3" w:rsidP="00D464C3">
      <w:pPr>
        <w:pStyle w:val="ConsPlusTitle"/>
        <w:jc w:val="center"/>
      </w:pPr>
      <w:r>
        <w:t>ПРЕДПРИНИМАТЕЛЯМ, ФИЗИЧЕСКИМ ЛИЦАМ - ПРОИЗВОДИТЕЛЯМ ТОВАРОВ,</w:t>
      </w:r>
    </w:p>
    <w:p w:rsidR="00D464C3" w:rsidRDefault="00D464C3" w:rsidP="00D464C3">
      <w:pPr>
        <w:pStyle w:val="ConsPlusTitle"/>
        <w:jc w:val="center"/>
      </w:pPr>
      <w:r>
        <w:t>РАБОТ И УСЛУГ, А ТАКЖЕ НЕКОММЕРЧЕСКИМ ОРГАНИЗАЦИЯМ,</w:t>
      </w:r>
    </w:p>
    <w:p w:rsidR="00D464C3" w:rsidRDefault="00D464C3" w:rsidP="00D464C3">
      <w:pPr>
        <w:pStyle w:val="ConsPlusTitle"/>
        <w:jc w:val="center"/>
      </w:pPr>
      <w:proofErr w:type="gramStart"/>
      <w:r>
        <w:t>НЕ ЯВЛЯЮЩИМСЯ КАЗЕННЫМИ УЧРЕЖДЕНИЯМИ, ИЗ ОБЛАСТНОГО БЮДЖЕТА</w:t>
      </w:r>
      <w:proofErr w:type="gramEnd"/>
    </w:p>
    <w:p w:rsidR="00D464C3" w:rsidRDefault="00D464C3" w:rsidP="00D464C3">
      <w:pPr>
        <w:pStyle w:val="ConsPlusTitle"/>
        <w:jc w:val="center"/>
      </w:pPr>
      <w:r>
        <w:t>НА 2024 ГОД И НА ПЛАНОВЫЙ ПЕРИОД 2025</w:t>
      </w:r>
      <w:proofErr w:type="gramStart"/>
      <w:r>
        <w:t xml:space="preserve"> И</w:t>
      </w:r>
      <w:proofErr w:type="gramEnd"/>
      <w:r>
        <w:t xml:space="preserve"> 2026 ГОДОВ</w:t>
      </w:r>
    </w:p>
    <w:p w:rsidR="00D464C3" w:rsidRDefault="00D464C3" w:rsidP="00D464C3">
      <w:pPr>
        <w:pStyle w:val="ConsPlusNormal"/>
      </w:pPr>
    </w:p>
    <w:tbl>
      <w:tblPr>
        <w:tblW w:w="5000" w:type="pct"/>
        <w:tblCellMar>
          <w:left w:w="0" w:type="dxa"/>
          <w:right w:w="0" w:type="dxa"/>
        </w:tblCellMar>
        <w:tblLook w:val="0000"/>
      </w:tblPr>
      <w:tblGrid>
        <w:gridCol w:w="60"/>
        <w:gridCol w:w="113"/>
        <w:gridCol w:w="9350"/>
        <w:gridCol w:w="113"/>
      </w:tblGrid>
      <w:tr w:rsidR="00D464C3" w:rsidTr="00117372">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D464C3" w:rsidRDefault="00D464C3" w:rsidP="00117372">
            <w:pPr>
              <w:pStyle w:val="ConsPlusNormal"/>
            </w:pPr>
          </w:p>
        </w:tc>
        <w:tc>
          <w:tcPr>
            <w:tcW w:w="113" w:type="dxa"/>
            <w:shd w:val="clear" w:color="auto" w:fill="F4F3F8"/>
            <w:tcMar>
              <w:top w:w="0" w:type="dxa"/>
              <w:left w:w="0" w:type="dxa"/>
              <w:bottom w:w="0" w:type="dxa"/>
              <w:right w:w="0" w:type="dxa"/>
            </w:tcMar>
          </w:tcPr>
          <w:p w:rsidR="00D464C3" w:rsidRDefault="00D464C3" w:rsidP="00117372">
            <w:pPr>
              <w:pStyle w:val="ConsPlusNormal"/>
            </w:pPr>
          </w:p>
        </w:tc>
        <w:tc>
          <w:tcPr>
            <w:tcW w:w="0" w:type="auto"/>
            <w:shd w:val="clear" w:color="auto" w:fill="F4F3F8"/>
            <w:tcMar>
              <w:top w:w="113" w:type="dxa"/>
              <w:left w:w="0" w:type="dxa"/>
              <w:bottom w:w="113" w:type="dxa"/>
              <w:right w:w="0" w:type="dxa"/>
            </w:tcMar>
          </w:tcPr>
          <w:p w:rsidR="00D464C3" w:rsidRDefault="00D464C3" w:rsidP="00117372">
            <w:pPr>
              <w:pStyle w:val="ConsPlusNormal"/>
              <w:jc w:val="center"/>
              <w:rPr>
                <w:color w:val="392C69"/>
              </w:rPr>
            </w:pPr>
            <w:r>
              <w:rPr>
                <w:color w:val="392C69"/>
              </w:rPr>
              <w:t>Список изменяющих документов</w:t>
            </w:r>
          </w:p>
          <w:p w:rsidR="00D464C3" w:rsidRDefault="00D464C3" w:rsidP="00117372">
            <w:pPr>
              <w:pStyle w:val="ConsPlusNormal"/>
              <w:jc w:val="center"/>
              <w:rPr>
                <w:color w:val="392C69"/>
              </w:rPr>
            </w:pPr>
            <w:r>
              <w:rPr>
                <w:color w:val="392C69"/>
              </w:rPr>
              <w:t xml:space="preserve">(в ред. </w:t>
            </w:r>
            <w:hyperlink r:id="rId6" w:history="1">
              <w:r>
                <w:rPr>
                  <w:color w:val="0000FF"/>
                </w:rPr>
                <w:t>Закона</w:t>
              </w:r>
            </w:hyperlink>
            <w:r>
              <w:rPr>
                <w:color w:val="392C69"/>
              </w:rPr>
              <w:t xml:space="preserve"> Липецкой области от 22.02.2024 N 454-ОЗ)</w:t>
            </w:r>
          </w:p>
        </w:tc>
        <w:tc>
          <w:tcPr>
            <w:tcW w:w="113" w:type="dxa"/>
            <w:shd w:val="clear" w:color="auto" w:fill="F4F3F8"/>
            <w:tcMar>
              <w:top w:w="0" w:type="dxa"/>
              <w:left w:w="0" w:type="dxa"/>
              <w:bottom w:w="0" w:type="dxa"/>
              <w:right w:w="0" w:type="dxa"/>
            </w:tcMar>
          </w:tcPr>
          <w:p w:rsidR="00D464C3" w:rsidRDefault="00D464C3" w:rsidP="00117372">
            <w:pPr>
              <w:pStyle w:val="ConsPlusNormal"/>
              <w:jc w:val="center"/>
              <w:rPr>
                <w:color w:val="392C69"/>
              </w:rPr>
            </w:pPr>
          </w:p>
        </w:tc>
      </w:tr>
    </w:tbl>
    <w:p w:rsidR="00D464C3" w:rsidRDefault="00D464C3" w:rsidP="00D464C3">
      <w:pPr>
        <w:pStyle w:val="ConsPlusNormal"/>
        <w:jc w:val="both"/>
      </w:pPr>
    </w:p>
    <w:tbl>
      <w:tblPr>
        <w:tblW w:w="0" w:type="auto"/>
        <w:tblLayout w:type="fixed"/>
        <w:tblCellMar>
          <w:top w:w="102" w:type="dxa"/>
          <w:left w:w="62" w:type="dxa"/>
          <w:bottom w:w="102" w:type="dxa"/>
          <w:right w:w="62" w:type="dxa"/>
        </w:tblCellMar>
        <w:tblLook w:val="0000"/>
      </w:tblPr>
      <w:tblGrid>
        <w:gridCol w:w="794"/>
        <w:gridCol w:w="8277"/>
      </w:tblGrid>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N п/п</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Наименование главного распорядителя бюджетных средств, наименование субсидии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outlineLvl w:val="1"/>
            </w:pPr>
            <w:r>
              <w:t>1</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Управление делами Правительства Липецкой области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1.1</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Гранты в форме субсидий организациям, осуществляющим образовательную деятельность, включенным в реестр исполнителей государственной услуги по реализации дополнительных профессиональных программ для государственных гражданских служащих Липецкой области, сформированный в соответствии с </w:t>
            </w:r>
            <w:hyperlink r:id="rId7" w:history="1">
              <w:r>
                <w:rPr>
                  <w:color w:val="0000FF"/>
                </w:rPr>
                <w:t>Положением</w:t>
              </w:r>
            </w:hyperlink>
            <w:r>
              <w:t xml:space="preserve">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утвержденным постановлением Правительства Российской Федерации от 18 мая 2019 года N 619 "О государственном образовательном сертификате на</w:t>
            </w:r>
            <w:proofErr w:type="gramEnd"/>
            <w:r>
              <w:t xml:space="preserve"> дополнительное профессиональное образование государственного гражданского служащего Российской Федерации", на возмещение затрат, связанных с обучением государственных гражданских служащих Липецкой области на основании государственного образовательного сертификата на дополнительное профессиональное образование</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outlineLvl w:val="1"/>
            </w:pPr>
            <w:r>
              <w:t>2</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Управление образования и науки Липецкой области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2.1</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индивидуальным предпринимателям на возмещение затрат по обеспечению получения дошкольного образования</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2.2</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на возмещение затрат частным общеобразовательным организациям</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2.3</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на возмещение затрат частным дошкольным образовательным организациям</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2.4</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Гранты в форме субсидий муниципальным дошкольным образовательным организациям на реализацию модели "Ресурсная группа" для детей с расстройством </w:t>
            </w:r>
            <w:proofErr w:type="spellStart"/>
            <w:r>
              <w:t>аутистического</w:t>
            </w:r>
            <w:proofErr w:type="spellEnd"/>
            <w:r>
              <w:t xml:space="preserve"> спектра в части оплаты труда с начислениями работников муниципальных дошкольных образовательных организаций, применяющих метод прикладного анализа поведения в работе с обучающимися с расстройством </w:t>
            </w:r>
            <w:proofErr w:type="spellStart"/>
            <w:r>
              <w:t>аутистического</w:t>
            </w:r>
            <w:proofErr w:type="spellEnd"/>
            <w:r>
              <w:t xml:space="preserve"> спектра</w:t>
            </w:r>
            <w:proofErr w:type="gramEnd"/>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2.5</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Гранты в форме субсидий на государственную поддержку некоммерческих организаций в целях оказания психолого-педагогической, методической и консультативной помощи гражданам, имеющим детей</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lastRenderedPageBreak/>
              <w:t>2.6</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 xml:space="preserve">Гранты в форме субсидий государственным и муниципальным бюджетным и автономным общеобразовательным организациям на увеличение стимулирующей </w:t>
            </w:r>
            <w:proofErr w:type="gramStart"/>
            <w:r>
              <w:t>части фонда оплаты труда работников государственных</w:t>
            </w:r>
            <w:proofErr w:type="gramEnd"/>
            <w:r>
              <w:t xml:space="preserve"> и муниципальных общеобразовательных организаций за достижение наилучших показателей качества образования</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2.7</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Гранты в форме субсидий общеобразовательным организациям на реализацию инициативных проектов в рамках школьного инициативного бюджетирования, направленных на развитие школьной инфраструктуры</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outlineLvl w:val="1"/>
            </w:pPr>
            <w:r>
              <w:t>3</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Управление сельского хозяйства Липецкой области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3.1</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Гранты "</w:t>
            </w:r>
            <w:proofErr w:type="spellStart"/>
            <w:r>
              <w:t>Агростартап</w:t>
            </w:r>
            <w:proofErr w:type="spellEnd"/>
            <w:r>
              <w:t xml:space="preserve">" в форме субсидий крестьянским (фермерским) хозяйствам или индивидуальным предпринимателям, являющимся главами крестьянских (фермерских) хозяйств, основными видами деятельности которых являются производство и (или) переработка сельскохозяйственной продукции, зарегистрированным на сельской территории или на территории сельской агломерации Липецкой области в текущем финансовом году, на финансовое обеспечение затрат, связанных с реализацией проекта создания и (или) развития хозяйства в рамках регионального </w:t>
            </w:r>
            <w:hyperlink r:id="rId8" w:history="1">
              <w:r>
                <w:rPr>
                  <w:color w:val="0000FF"/>
                </w:rPr>
                <w:t>проекта</w:t>
              </w:r>
            </w:hyperlink>
            <w:r>
              <w:t xml:space="preserve"> "Акселерация</w:t>
            </w:r>
            <w:proofErr w:type="gramEnd"/>
            <w:r>
              <w:t xml:space="preserve"> субъектов малого и среднего предпринимательства", обеспечивающего достижение целей, показателей и результатов федерального проекта "Акселерация субъектов малого и среднего предпринимательства", входящего в состав национального проекта "Малое и среднее предпринимательство и поддержка индивидуальной предпринимательской инициативы"</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3.2</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w:t>
            </w:r>
            <w:hyperlink r:id="rId9" w:history="1">
              <w:r>
                <w:rPr>
                  <w:color w:val="0000FF"/>
                </w:rPr>
                <w:t>законом</w:t>
              </w:r>
            </w:hyperlink>
            <w:r>
              <w:t xml:space="preserve"> от 8 декабря 1995 года N 193-ФЗ "О сельскохозяйственной кооперации", или потребительскому обществу (кооперативу), созданному в соответствии с Федеральным </w:t>
            </w:r>
            <w:hyperlink r:id="rId10" w:history="1">
              <w:r>
                <w:rPr>
                  <w:color w:val="0000FF"/>
                </w:rPr>
                <w:t>законом</w:t>
              </w:r>
            </w:hyperlink>
            <w:r>
              <w:t xml:space="preserve"> 19 июня 1992 года N 3085-1 "О потребительской кооперации (потребительских обществах, их союзах) в Российской Федерации", на возмещение части затрат на приобретение и последующее</w:t>
            </w:r>
            <w:proofErr w:type="gramEnd"/>
            <w:r>
              <w:t xml:space="preserve"> </w:t>
            </w:r>
            <w:proofErr w:type="gramStart"/>
            <w:r>
              <w:t xml:space="preserve">внесение в неделимый фонд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для оказания услуг членам сельскохозяйственного потребительского кооператива в рамках регионального </w:t>
            </w:r>
            <w:hyperlink r:id="rId11" w:history="1">
              <w:r>
                <w:rPr>
                  <w:color w:val="0000FF"/>
                </w:rPr>
                <w:t>проекта</w:t>
              </w:r>
            </w:hyperlink>
            <w:r>
              <w:t xml:space="preserve"> "Акселерация субъектов малого и среднего предпринимательства", обеспечивающего достижение целей, показателей и результатов федерального проекта "Акселерация субъектов малого и среднего предпринимательства", входящего в состав национального проекта</w:t>
            </w:r>
            <w:proofErr w:type="gramEnd"/>
            <w:r>
              <w:t xml:space="preserve"> "Малое и среднее предпринимательство и поддержка индивидуальной предпринимательской инициативы"</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3.3</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w:t>
            </w:r>
            <w:hyperlink r:id="rId12" w:history="1">
              <w:r>
                <w:rPr>
                  <w:color w:val="0000FF"/>
                </w:rPr>
                <w:t>законом</w:t>
              </w:r>
            </w:hyperlink>
            <w:r>
              <w:t xml:space="preserve"> от 8 декабря 1995 года N 193-ФЗ "О сельскохозяйственной кооперации", или потребительскому обществу (кооперативу), созданному в соответствии с Федеральным </w:t>
            </w:r>
            <w:hyperlink r:id="rId13" w:history="1">
              <w:r>
                <w:rPr>
                  <w:color w:val="0000FF"/>
                </w:rPr>
                <w:t>законом</w:t>
              </w:r>
            </w:hyperlink>
            <w:r>
              <w:t xml:space="preserve"> 19 июня 1992 года N 3085-1 "О потребительской кооперации (потребительских обществах, их союзах) в Российской Федерации", на возмещение части затрат на закупку сельскохозяйственной продукции</w:t>
            </w:r>
            <w:proofErr w:type="gramEnd"/>
            <w:r>
              <w:t xml:space="preserve"> (</w:t>
            </w:r>
            <w:proofErr w:type="gramStart"/>
            <w:r>
              <w:t xml:space="preserve">кроме мяса свиней и свиней на убой) и (или) дикорастущих пищевых ресурсов у членов сельскохозяйственного потребительского кооператива (кроме ассоциированных членов) и (или) у граждан, ведущих личные подсобные хозяйства, </w:t>
            </w:r>
            <w:r>
              <w:lastRenderedPageBreak/>
              <w:t xml:space="preserve">не являющихся членами этого сельскохозяйственного потребительского кооператива, в рамках регионального </w:t>
            </w:r>
            <w:hyperlink r:id="rId14" w:history="1">
              <w:r>
                <w:rPr>
                  <w:color w:val="0000FF"/>
                </w:rPr>
                <w:t>проекта</w:t>
              </w:r>
            </w:hyperlink>
            <w:r>
              <w:t xml:space="preserve"> "Акселерация субъектов малого и среднего предпринимательства", обеспечивающего достижение целей, показателей и результатов федерального проекта "Акселерация субъектов малого и среднего предпринимательства", входящего</w:t>
            </w:r>
            <w:proofErr w:type="gramEnd"/>
            <w:r>
              <w:t xml:space="preserve"> в состав национального проекта "Малое и среднее предпринимательство и поддержка индивидуальной предпринимательской инициативы"</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lastRenderedPageBreak/>
              <w:t>3.4</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сельскохозяйственным потребительским кооперативам (за исключением сельскохозяйственных потребительских кооперативов последующих уровней и сельскохозяйственных кредитных потребительских кооперативов), созданным в соответствии с Федеральным </w:t>
            </w:r>
            <w:hyperlink r:id="rId15" w:history="1">
              <w:r>
                <w:rPr>
                  <w:color w:val="0000FF"/>
                </w:rPr>
                <w:t>законом</w:t>
              </w:r>
            </w:hyperlink>
            <w:r>
              <w:t xml:space="preserve"> от 8 декабря 1995 года N 193-ФЗ "О сельскохозяйственной кооперации", или потребительскому обществу (кооперативу), созданному в соответствии с Федеральным </w:t>
            </w:r>
            <w:hyperlink r:id="rId16" w:history="1">
              <w:r>
                <w:rPr>
                  <w:color w:val="0000FF"/>
                </w:rPr>
                <w:t>законом</w:t>
              </w:r>
            </w:hyperlink>
            <w:r>
              <w:t xml:space="preserve"> 19 июня 1992 года N 3085-1 "О потребительской кооперации (потребительских обществах, их союзах) в Российской Федерации", на возмещение</w:t>
            </w:r>
            <w:proofErr w:type="gramEnd"/>
            <w:r>
              <w:t xml:space="preserve"> </w:t>
            </w:r>
            <w:proofErr w:type="gramStart"/>
            <w:r>
              <w:t xml:space="preserve">части затрат на приобретение имущества в целях последующей передачи (реализации) приобретенного имущества в собственность членов (кроме ассоциированных членов) сельскохозяйственного потребительского кооператива в рамках регионального </w:t>
            </w:r>
            <w:hyperlink r:id="rId17" w:history="1">
              <w:r>
                <w:rPr>
                  <w:color w:val="0000FF"/>
                </w:rPr>
                <w:t>проекта</w:t>
              </w:r>
            </w:hyperlink>
            <w:r>
              <w:t xml:space="preserve"> "Акселерация субъектов малого и среднего предпринимательства", обеспечивающего достижение целей, показателей и результатов федерального проекта "Акселерация субъектов малого и среднего предпринимательства", входящего в состав национального проекта "Малое и среднее предпринимательство и поддержка индивидуальной предпринимательской инициативы"</w:t>
            </w:r>
            <w:proofErr w:type="gramEnd"/>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3.5</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18" w:history="1">
              <w:r>
                <w:rPr>
                  <w:color w:val="0000FF"/>
                </w:rPr>
                <w:t>статьей 3</w:t>
              </w:r>
            </w:hyperlink>
            <w:r>
              <w:t xml:space="preserve"> Федерального закона от 29 декабря 2006 года N 264-ФЗ "О развитии сельского хозяйства",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масличных культур, их первичную и</w:t>
            </w:r>
            <w:proofErr w:type="gramEnd"/>
            <w:r>
              <w:t xml:space="preserve"> </w:t>
            </w:r>
            <w:proofErr w:type="gramStart"/>
            <w:r>
              <w:t>последующую (промышленную) переработку, а также организациям и индивидуальным предпринимателям, осуществляющим производство, первичную и (или) последующую (промышленную) переработку масличных культур и (или) их реализацию, на возмещение (финансовое обеспечение) части затрат на производство масличных культур</w:t>
            </w:r>
            <w:proofErr w:type="gramEnd"/>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3.6</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19"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реализацию племенного рыбопосадочного материала</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3.7</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20"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проведение ремонтно-восстановительных работ прудовых площадей</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3.8</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21" w:history="1">
              <w:r>
                <w:rPr>
                  <w:color w:val="0000FF"/>
                </w:rPr>
                <w:t>статьей 3</w:t>
              </w:r>
            </w:hyperlink>
            <w:r>
              <w:t xml:space="preserve"> Федерального закона от 29 декабря 2006 года N 264-ФЗ "О развитии </w:t>
            </w:r>
            <w:r>
              <w:lastRenderedPageBreak/>
              <w:t>сельского хозяйства", на возмещение части затрат на реализацию произведенной товарной рыбы</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lastRenderedPageBreak/>
              <w:t>3.9</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2" w:history="1">
              <w:r>
                <w:rPr>
                  <w:color w:val="0000FF"/>
                </w:rPr>
                <w:t>статьей 3</w:t>
              </w:r>
            </w:hyperlink>
            <w:r>
              <w:t xml:space="preserve"> Федерального закона от 29 декабря 2006 года N 264-ФЗ "О развитии сельского хозяйства", юридическим лицам, зарегистрированным в Едином государственном реестре юридических лиц, физическим лицам, зарегистрированным в установленном порядке и осуществляющим предпринимательскую деятельность без образования юридического лица, на возмещение</w:t>
            </w:r>
            <w:proofErr w:type="gramEnd"/>
            <w:r>
              <w:t xml:space="preserve"> части затрат покупателям семян, произведенных в рамках Федеральной научно-технической </w:t>
            </w:r>
            <w:hyperlink r:id="rId23" w:history="1">
              <w:r>
                <w:rPr>
                  <w:color w:val="0000FF"/>
                </w:rPr>
                <w:t>программы</w:t>
              </w:r>
            </w:hyperlink>
            <w:r>
              <w:t xml:space="preserve"> развития сельского хозяйства на 2017 - 2030 годы, утвержденной постановлением Правительства Российской Федерации от 25 августа 2017 года N 996 "Об утверждении Федеральной научно-технической программы развития сельского хозяйства на 2017 - 2030 годы"</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3.10</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4" w:history="1">
              <w:r>
                <w:rPr>
                  <w:color w:val="0000FF"/>
                </w:rPr>
                <w:t>статьей 3</w:t>
              </w:r>
            </w:hyperlink>
            <w:r>
              <w:t xml:space="preserve"> Федерального закона от 29 декабря 2006 года N 264-ФЗ "О развитии сельского хозяйства", зарегистрированным в Федеральной государственной информационной системе </w:t>
            </w:r>
            <w:proofErr w:type="spellStart"/>
            <w:r>
              <w:t>прослеживаемости</w:t>
            </w:r>
            <w:proofErr w:type="spellEnd"/>
            <w:r>
              <w:t xml:space="preserve"> зерна и продуктов переработки зерна в соответствии с </w:t>
            </w:r>
            <w:hyperlink r:id="rId25" w:history="1">
              <w:r>
                <w:rPr>
                  <w:color w:val="0000FF"/>
                </w:rPr>
                <w:t>постановлением</w:t>
              </w:r>
            </w:hyperlink>
            <w:r>
              <w:t xml:space="preserve"> Правительства Российской Федерации от 9 октября 2021 года N</w:t>
            </w:r>
            <w:proofErr w:type="gramEnd"/>
            <w:r>
              <w:t xml:space="preserve"> </w:t>
            </w:r>
            <w:proofErr w:type="gramStart"/>
            <w:r>
              <w:t xml:space="preserve">1722 "О Федеральной государственной информационной системе </w:t>
            </w:r>
            <w:proofErr w:type="spellStart"/>
            <w:r>
              <w:t>прослеживаемости</w:t>
            </w:r>
            <w:proofErr w:type="spellEnd"/>
            <w:r>
              <w:t xml:space="preserve"> зерна и продуктов переработки зерна", а также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(зерновых культур), ее первичную и последующую (промышленную) переработку, на возмещение (финансовое обеспечение) производителям зерновых культур части затрат на производство и реализацию зерновых культур</w:t>
            </w:r>
            <w:proofErr w:type="gramEnd"/>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3.11</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Гранты в форме субсидий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26" w:history="1">
              <w:r>
                <w:rPr>
                  <w:color w:val="0000FF"/>
                </w:rPr>
                <w:t>статьей 3</w:t>
              </w:r>
            </w:hyperlink>
            <w:r>
              <w:t xml:space="preserve"> Федерального закона от 29 декабря 2006 года N 264-ФЗ "О развитии сельского хозяйства", на финансовое обеспечение затрат на развитие семейной фермы</w:t>
            </w:r>
            <w:proofErr w:type="gramEnd"/>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3.12</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Гранты "</w:t>
            </w:r>
            <w:proofErr w:type="spellStart"/>
            <w:r>
              <w:t>Агропрогресс</w:t>
            </w:r>
            <w:proofErr w:type="spellEnd"/>
            <w:r>
              <w:t xml:space="preserve">" в форме субсидий сельскохозяйственным товаропроизводителям (за исключением крестьянских (фермерских) хозяйств, граждан, ведущих личное подсобное хозяйство, индивидуальных предпринимателей, являющихся главами крестьянских (фермерских) хозяйств, и сельскохозяйственных потребительских кооперативов), признанным таковыми в соответствии со </w:t>
            </w:r>
            <w:hyperlink r:id="rId27" w:history="1">
              <w:r>
                <w:rPr>
                  <w:color w:val="0000FF"/>
                </w:rPr>
                <w:t>статьей 3</w:t>
              </w:r>
            </w:hyperlink>
            <w:r>
              <w:t xml:space="preserve"> Федерального закона от 29 декабря 2006 года N 264-ФЗ "О развитии сельского хозяйства", отвечающим критериям субъекта </w:t>
            </w:r>
            <w:proofErr w:type="spellStart"/>
            <w:r>
              <w:t>микропредприятия</w:t>
            </w:r>
            <w:proofErr w:type="spellEnd"/>
            <w:r>
              <w:t xml:space="preserve"> или малого предприятия и включенным в единый реестр</w:t>
            </w:r>
            <w:proofErr w:type="gramEnd"/>
            <w:r>
              <w:t xml:space="preserve"> субъектов малого и среднего предпринимательства в соответствии с Федеральным </w:t>
            </w:r>
            <w:hyperlink r:id="rId28" w:history="1">
              <w:r>
                <w:rPr>
                  <w:color w:val="0000FF"/>
                </w:rPr>
                <w:t>законом</w:t>
              </w:r>
            </w:hyperlink>
            <w:r>
              <w:t xml:space="preserve"> от 24 июля 2007 года N 209-ФЗ "О развитии малого и среднего предпринимательства в Российской Федерации", на финансовое обеспечение затрат в целях реализации проекта "</w:t>
            </w:r>
            <w:proofErr w:type="spellStart"/>
            <w:r>
              <w:t>Агропрогресс</w:t>
            </w:r>
            <w:proofErr w:type="spellEnd"/>
            <w:r>
              <w:t>" на сельских территориях и территориях сельских агломераций субъекта Российской Федерации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lastRenderedPageBreak/>
              <w:t>3.13</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Гранты в форме субсидий сельскохозяйственным потребительским кооперативам или начинающим сельскохозяйственным потребительским кооперативам, созданным и осуществляющим деятельность в соответствии с Федеральным </w:t>
            </w:r>
            <w:hyperlink r:id="rId29" w:history="1">
              <w:r>
                <w:rPr>
                  <w:color w:val="0000FF"/>
                </w:rPr>
                <w:t>законом</w:t>
              </w:r>
            </w:hyperlink>
            <w:r>
              <w:t xml:space="preserve"> от 8 декабря 1995 года N 193-ФЗ "О сельскохозяйственной кооперации", потребительским обществам, созданным в соответствии с Федеральным </w:t>
            </w:r>
            <w:hyperlink r:id="rId30" w:history="1">
              <w:r>
                <w:rPr>
                  <w:color w:val="0000FF"/>
                </w:rPr>
                <w:t>законом</w:t>
              </w:r>
            </w:hyperlink>
            <w:r>
              <w:t xml:space="preserve"> от 19 июня 1992 года N 3085-1 "О потребительской кооперации (потребительских обществах, их союзах) в Российской Федерации", на финансовое обеспечение затрат</w:t>
            </w:r>
            <w:proofErr w:type="gramEnd"/>
            <w:r>
              <w:t xml:space="preserve"> на развитие материально-технической базы сельскохозяйственных потребительских кооперативов или начинающих сельскохозяйственных потребительских кооперативов</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3.14</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1" w:history="1">
              <w:r>
                <w:rPr>
                  <w:color w:val="0000FF"/>
                </w:rPr>
                <w:t>статьей 3</w:t>
              </w:r>
            </w:hyperlink>
            <w: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32" w:history="1">
              <w:r>
                <w:rPr>
                  <w:color w:val="0000FF"/>
                </w:rPr>
                <w:t>законом</w:t>
              </w:r>
            </w:hyperlink>
            <w:r>
              <w:t xml:space="preserve"> от 24 июля 2007</w:t>
            </w:r>
            <w:proofErr w:type="gramEnd"/>
            <w:r>
              <w:t xml:space="preserve"> года N 209-ФЗ "О развитии малого и среднего предпринимательства в Российской Федерации", на возмещение (финансовое обеспечение) части затрат на поддержку проведения </w:t>
            </w:r>
            <w:proofErr w:type="spellStart"/>
            <w:r>
              <w:t>агротехнологических</w:t>
            </w:r>
            <w:proofErr w:type="spellEnd"/>
            <w:r>
              <w:t xml:space="preserve"> работ, повышение уровня экологической безопасности сельскохозяйственного производства, а также на повышение плодородия и качества почв</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3.15</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3"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элитного семеноводства</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3.16</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4" w:history="1">
              <w:r>
                <w:rPr>
                  <w:color w:val="0000FF"/>
                </w:rPr>
                <w:t>статьей 3</w:t>
              </w:r>
            </w:hyperlink>
            <w:r>
              <w:t xml:space="preserve"> Федерального закона от 29 декабря 2006 года N 264-ФЗ "О развитии сельского хозяйства",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w:t>
            </w:r>
            <w:proofErr w:type="gramEnd"/>
            <w:r>
              <w:t xml:space="preserve">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многолетних насаждений (кроме виноградников), за исключением питомников</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3.17</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5" w:history="1">
              <w:r>
                <w:rPr>
                  <w:color w:val="0000FF"/>
                </w:rPr>
                <w:t>статьей 3</w:t>
              </w:r>
            </w:hyperlink>
            <w:r>
              <w:t xml:space="preserve"> Федерального закона от 29 декабря 2006 года N 264-ФЗ "О развитии сельского хозяйства",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w:t>
            </w:r>
            <w:proofErr w:type="gramEnd"/>
            <w:r>
              <w:t xml:space="preserve">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питомников (</w:t>
            </w:r>
            <w:proofErr w:type="gramStart"/>
            <w:r>
              <w:t>кроме</w:t>
            </w:r>
            <w:proofErr w:type="gramEnd"/>
            <w:r>
              <w:t xml:space="preserve"> виноградных)</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lastRenderedPageBreak/>
              <w:t>3.18</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6" w:history="1">
              <w:r>
                <w:rPr>
                  <w:color w:val="0000FF"/>
                </w:rPr>
                <w:t>статьей 3</w:t>
              </w:r>
            </w:hyperlink>
            <w:r>
              <w:t xml:space="preserve"> Федерального закона от 29 декабря 2006 года N 264-ФЗ "О развитии сельского хозяйства",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w:t>
            </w:r>
            <w:proofErr w:type="gramEnd"/>
            <w:r>
              <w:t xml:space="preserve">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w:t>
            </w:r>
            <w:proofErr w:type="spellStart"/>
            <w:r>
              <w:t>уходных</w:t>
            </w:r>
            <w:proofErr w:type="spellEnd"/>
            <w:r>
              <w:t xml:space="preserve"> работ за многолетними насаждениями (за исключением виноградников), до вступления в товарное плодоношение, но не более 3 лет с момента закладки для садов интенсивного типа</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3.19</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предоставляются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7" w:history="1">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w:t>
            </w:r>
            <w:proofErr w:type="gramEnd"/>
            <w:r>
              <w:t xml:space="preserve"> на поддержку производства молока</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3.20</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8" w:history="1">
              <w:r>
                <w:rPr>
                  <w:color w:val="0000FF"/>
                </w:rPr>
                <w:t>статьей 3</w:t>
              </w:r>
            </w:hyperlink>
            <w:r>
              <w:t xml:space="preserve"> Федерального закона от 29 декабря 2006 года N 264-ФЗ "О развитии сельского хозяйства", а также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на возмещение (финансовое обеспечение) части затрат на</w:t>
            </w:r>
            <w:proofErr w:type="gramEnd"/>
            <w:r>
              <w:t xml:space="preserve"> поддержку переработки молока сырого крупного рогатого скота, козьего и овечьего на пищевую продукцию</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3.21</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9" w:history="1">
              <w:r>
                <w:rPr>
                  <w:color w:val="0000FF"/>
                </w:rPr>
                <w:t>статьей 3</w:t>
              </w:r>
            </w:hyperlink>
            <w:r>
              <w:t xml:space="preserve"> Федерального закона от 29 декабря 2006 года N 264-ФЗ "О развитии сельского хозяйства", которые включены в перечень племенных хозяйств, утверждаемый управлением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w:t>
            </w:r>
            <w:proofErr w:type="gramEnd"/>
            <w:r>
              <w:t xml:space="preserve"> возмещение (финансовое обеспечение) части затрат на поддержку племенного животноводства по ставке на 1 условную голову племенного маточного поголовья сельскохозяйственных животных</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3.22</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0" w:history="1">
              <w:r>
                <w:rPr>
                  <w:color w:val="0000FF"/>
                </w:rPr>
                <w:t>статьей 3</w:t>
              </w:r>
            </w:hyperlink>
            <w:r>
              <w:t xml:space="preserve"> Федерального закона от 29 декабря 2006 года N 264-ФЗ "О развитии сельского хозяйства", которые включены в перечень племенных хозяйств, утверждаемый управлением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w:t>
            </w:r>
            <w:proofErr w:type="gramEnd"/>
            <w:r>
              <w:t xml:space="preserve"> возмещение (финансовое обеспечение) части затрат на поддержку племенного животноводства по ставке на 1 голову племенных быков-производителей, оцененных по качеству потомства или находящихся в </w:t>
            </w:r>
            <w:r>
              <w:lastRenderedPageBreak/>
              <w:t>процессе оценки этого качества</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lastRenderedPageBreak/>
              <w:t>3.23</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1" w:history="1">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w:t>
            </w:r>
            <w:proofErr w:type="gramEnd"/>
            <w:r>
              <w:t xml:space="preserve"> племенных </w:t>
            </w:r>
            <w:proofErr w:type="gramStart"/>
            <w:r>
              <w:t>хозяйствах</w:t>
            </w:r>
            <w:proofErr w:type="gramEnd"/>
            <w:r>
              <w:t>, зарегистрированных в государственном племенном регистре</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3.24</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2"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уплату страховых премий, начисленных по договорам сельскохозяйственного страхования в области растениеводства</w:t>
            </w:r>
            <w:proofErr w:type="gramEnd"/>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3.25</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3"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w:t>
            </w:r>
            <w:proofErr w:type="spellStart"/>
            <w:r>
              <w:t>аквакультуры</w:t>
            </w:r>
            <w:proofErr w:type="spellEnd"/>
            <w:r>
              <w:t xml:space="preserve"> (товарного рыбоводства)</w:t>
            </w:r>
            <w:proofErr w:type="gramEnd"/>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3.26</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44" w:history="1">
              <w:r>
                <w:rPr>
                  <w:color w:val="0000FF"/>
                </w:rPr>
                <w:t>статьей 3</w:t>
              </w:r>
            </w:hyperlink>
            <w:r>
              <w:t xml:space="preserve"> Федерального закона от 29 декабря 2006 года N 264-ФЗ "О развитии сельского хозяйства", а также организациям агропромышленного комплекса независимо от их организационно-правовой формы по направлениям кредитов, определенным </w:t>
            </w:r>
            <w:hyperlink r:id="rId45" w:history="1">
              <w:r>
                <w:rPr>
                  <w:color w:val="0000FF"/>
                </w:rPr>
                <w:t>приказом</w:t>
              </w:r>
            </w:hyperlink>
            <w:r>
              <w:t xml:space="preserve"> Минсельхоза России от 14 ноября 2023 года N 854, на возмещение части затрат на уплату</w:t>
            </w:r>
            <w:proofErr w:type="gramEnd"/>
            <w:r>
              <w:t xml:space="preserve"> процентов по инвестиционным кредитам (займам) в агропромышленном комплексе</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3.27</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сельскохозяйственным товаропроизводителям (за исключением граждан, ведущих личное подсобные хозяйство), признанным таковыми в соответствии со </w:t>
            </w:r>
            <w:hyperlink r:id="rId46" w:history="1">
              <w:r>
                <w:rPr>
                  <w:color w:val="0000FF"/>
                </w:rPr>
                <w:t>статьей 3</w:t>
              </w:r>
            </w:hyperlink>
            <w:r>
              <w:t xml:space="preserve"> Федерального закона от 29 декабря 2006 года N 264-ФЗ "О развитии сельского хозяйства", и российским организациям, осуществляющим создание и (или) модернизацию селекционно-семеноводческих центров в растениеводстве, в том числе организациям, осуществляющим производство и (или) первичную и (или) последующую (промышленную) переработку сельскохозяйственной продукции и ее</w:t>
            </w:r>
            <w:proofErr w:type="gramEnd"/>
            <w:r>
              <w:t xml:space="preserve"> реализацию, на возмещение части прямых понесенных затрат на создание и (или) модернизацию селекционно-семеноводческих центров в растениеводстве</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3.28</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47" w:history="1">
              <w:r>
                <w:rPr>
                  <w:color w:val="0000FF"/>
                </w:rPr>
                <w:t>статьей 3</w:t>
              </w:r>
            </w:hyperlink>
            <w:r>
              <w:t xml:space="preserve"> Федерального закона от 29 декабря 2006 года N 264-ФЗ "О развитии сельского хозяйства", и российским организациям, осуществляющим создание и (или) модернизацию животноводческих комплексов молочного направления (молочных ферм), в том числе организациям, осуществляющим производство и (или) первичную и (или) последующую (промышленную) переработку сельскохозяйственной продукции</w:t>
            </w:r>
            <w:proofErr w:type="gramEnd"/>
            <w:r>
              <w:t xml:space="preserve"> и ее реализацию, на возмещение части прямых понесенных затрат на создание и (или) модернизацию животноводческих </w:t>
            </w:r>
            <w:r>
              <w:lastRenderedPageBreak/>
              <w:t>комплексов молочного направления (молочных ферм)</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lastRenderedPageBreak/>
              <w:t>3.29</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48" w:history="1">
              <w:r>
                <w:rPr>
                  <w:color w:val="0000FF"/>
                </w:rPr>
                <w:t>статьей 3</w:t>
              </w:r>
            </w:hyperlink>
            <w:r>
              <w:t xml:space="preserve"> Федерального закона от 29 декабря 2006 года N 264-ФЗ "О развитии сельского хозяйства", и российским организациям, осуществляющим создание и (или) модернизацию репродукторов второго порядка для производства инкубационного яйца финального гибрида птицы яичного и (или) мясного направлений продуктивности, в том числе организациям, осуществляющим производство</w:t>
            </w:r>
            <w:proofErr w:type="gramEnd"/>
            <w:r>
              <w:t xml:space="preserve"> и (или) первичную и (или) последующую (промышленную) переработку сельскохозяйственной продукц</w:t>
            </w:r>
            <w:proofErr w:type="gramStart"/>
            <w:r>
              <w:t>ии и ее</w:t>
            </w:r>
            <w:proofErr w:type="gramEnd"/>
            <w:r>
              <w:t xml:space="preserve"> реализацию, на возмещение части прямых понесенных затрат на создание и (или) модернизацию репродукторов второго порядка для производства инкубационного яйца финального гибрида птицы яичного и (или) мясного направлений продуктивности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3.30</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49" w:history="1">
              <w:r>
                <w:rPr>
                  <w:color w:val="0000FF"/>
                </w:rPr>
                <w:t>статьей 3</w:t>
              </w:r>
            </w:hyperlink>
            <w:r>
              <w:t xml:space="preserve"> Федерального закона от 29 декабря 2006 года N 264-ФЗ "О развитии сельского хозяйства", и российским организациям, в том числе организациям, осуществляющим производство и (или) первичную и (или) последующую (промышленную) переработку сельскохозяйственной продукции и ее реализацию, организациям, осуществляющим производство и (или) первичную и (или</w:t>
            </w:r>
            <w:proofErr w:type="gramEnd"/>
            <w:r>
              <w:t>) последующую переработку молока сырого крупного рогатого скота, козьего и овечьего на молочную продукцию и выпуск ее в оборот, на возмещение части прямых понесенных затрат на приобретение маркировочного оборудования и ввод его в эксплуатацию</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3.31</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Субсидия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0" w:history="1">
              <w:r>
                <w:rPr>
                  <w:color w:val="0000FF"/>
                </w:rPr>
                <w:t>статьей 3</w:t>
              </w:r>
            </w:hyperlink>
            <w:r>
              <w:t xml:space="preserve"> Федерального закона от 29 декабря 2006 года N 264-ФЗ "О развитии сельского хозяйства", и российским организациям, осуществляющим создание и (или) модернизацию объектов по производству кормов для </w:t>
            </w:r>
            <w:proofErr w:type="spellStart"/>
            <w:r>
              <w:t>аквакультуры</w:t>
            </w:r>
            <w:proofErr w:type="spellEnd"/>
            <w:r>
              <w:t>, в том числе организациям, осуществляющим производство и (или) первичную и (или) последующую (промышленную) переработку сельскохозяйственной продукции</w:t>
            </w:r>
            <w:proofErr w:type="gramEnd"/>
            <w:r>
              <w:t xml:space="preserve"> и ее реализацию, на возмещение части прямых понесенных затрат на создание и (или) модернизацию объектов по производству кормов для </w:t>
            </w:r>
            <w:proofErr w:type="spellStart"/>
            <w:r>
              <w:t>аквакультуры</w:t>
            </w:r>
            <w:proofErr w:type="spellEnd"/>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3.32</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Гранты "</w:t>
            </w:r>
            <w:proofErr w:type="spellStart"/>
            <w:r>
              <w:t>Агротуризм</w:t>
            </w:r>
            <w:proofErr w:type="spellEnd"/>
            <w:r>
              <w:t xml:space="preserve">" в форме субсидий сельскохозяйственным товаропроизводителям (за исключением личных подсобных хозяйств), признанным таковыми в соответствии со </w:t>
            </w:r>
            <w:hyperlink r:id="rId51" w:history="1">
              <w:r>
                <w:rPr>
                  <w:color w:val="0000FF"/>
                </w:rPr>
                <w:t>статьей 3</w:t>
              </w:r>
            </w:hyperlink>
            <w:r>
              <w:t xml:space="preserve"> Федерального закона от 29 декабря 2006 года N 264-ФЗ "О развитии сельского хозяйства", относящимся к категории "малое предприятие" или "</w:t>
            </w:r>
            <w:proofErr w:type="spellStart"/>
            <w:r>
              <w:t>микропредприятие</w:t>
            </w:r>
            <w:proofErr w:type="spellEnd"/>
            <w:r>
              <w:t xml:space="preserve">" в соответствии с Федеральным </w:t>
            </w:r>
            <w:hyperlink r:id="rId52" w:history="1">
              <w:r>
                <w:rPr>
                  <w:color w:val="0000FF"/>
                </w:rPr>
                <w:t>законом</w:t>
              </w:r>
            </w:hyperlink>
            <w:r>
              <w:t xml:space="preserve"> от 24 июля 2007 года N 209-ФЗ "О развитии малого и среднего предпринимательства в Российской Федерации</w:t>
            </w:r>
            <w:proofErr w:type="gramEnd"/>
            <w:r>
              <w:t>", проект развития сельского туризма которых прошел конкурсный отбор, проведенный в порядке, установленном Министерством сельского хозяйства Российской Федерации на финансовое обеспечение затрат, связанных с реализацией проекта развития сельского туризма</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3.33</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3" w:history="1">
              <w:r>
                <w:rPr>
                  <w:color w:val="0000FF"/>
                </w:rPr>
                <w:t>статьей 3</w:t>
              </w:r>
            </w:hyperlink>
            <w: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w:t>
            </w:r>
            <w:r>
              <w:lastRenderedPageBreak/>
              <w:t xml:space="preserve">предпринимательства в соответствии с Федеральным </w:t>
            </w:r>
            <w:hyperlink r:id="rId54" w:history="1">
              <w:r>
                <w:rPr>
                  <w:color w:val="0000FF"/>
                </w:rPr>
                <w:t>законом</w:t>
              </w:r>
            </w:hyperlink>
            <w:r>
              <w:t xml:space="preserve"> от 24 июля 2007</w:t>
            </w:r>
            <w:proofErr w:type="gramEnd"/>
            <w:r>
              <w:t xml:space="preserve"> года N 209-ФЗ "О развитии малого и среднего предпринимательства в Российской Федерации", на возмещение (финансовое обеспечение) части затрат на проведение </w:t>
            </w:r>
            <w:proofErr w:type="spellStart"/>
            <w:r>
              <w:t>агротехнологических</w:t>
            </w:r>
            <w:proofErr w:type="spellEnd"/>
            <w:r>
              <w:t xml:space="preserve">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lastRenderedPageBreak/>
              <w:t>3.34</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5" w:history="1">
              <w:r>
                <w:rPr>
                  <w:color w:val="0000FF"/>
                </w:rPr>
                <w:t>статьей 3</w:t>
              </w:r>
            </w:hyperlink>
            <w: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56" w:history="1">
              <w:r>
                <w:rPr>
                  <w:color w:val="0000FF"/>
                </w:rPr>
                <w:t>законом</w:t>
              </w:r>
            </w:hyperlink>
            <w:r>
              <w:t xml:space="preserve"> от 24 июля 2007</w:t>
            </w:r>
            <w:proofErr w:type="gramEnd"/>
            <w:r>
              <w:t xml:space="preserve"> года N 209-ФЗ "О развитии малого и среднего предпринимательства в Российской Федерации", на возмещение (финансовое обеспечение) части затрат на проведение </w:t>
            </w:r>
            <w:proofErr w:type="spellStart"/>
            <w:r>
              <w:t>агротехнологических</w:t>
            </w:r>
            <w:proofErr w:type="spellEnd"/>
            <w:r>
              <w:t xml:space="preserve">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культурами открытого грунта</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3.35</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7"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элитного семеноводства по ставке на 1 тонну элитных и (или) оригинальных семян картофеля и (или) овощных культур</w:t>
            </w:r>
            <w:proofErr w:type="gramEnd"/>
            <w:r>
              <w:t>, включая гибриды овощных культур</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3.36</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8"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производство овощей защищенного грунта, произведенных с применением технологии </w:t>
            </w:r>
            <w:proofErr w:type="spellStart"/>
            <w:r>
              <w:t>досвечивания</w:t>
            </w:r>
            <w:proofErr w:type="spellEnd"/>
            <w:proofErr w:type="gramEnd"/>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3.37</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9"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производства картофеля по ставке на 1 тонну произведенного картофеля</w:t>
            </w:r>
            <w:proofErr w:type="gramEnd"/>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3.38</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0"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производства овощей открытого грунта по ставке на 1 тонну произведенных овощей открытого грунта</w:t>
            </w:r>
            <w:proofErr w:type="gramEnd"/>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3.39</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 xml:space="preserve">Субсидии гражданам, ведущим личное подсобное хозяйство и применяющим специальный налоговый режим "Налог на профессиональный доход", на возмещение </w:t>
            </w:r>
            <w:r>
              <w:lastRenderedPageBreak/>
              <w:t>(финансовое обеспечение) части затрат на поддержку производства картофеля по ставке на 1 тонну реализованного картофеля</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lastRenderedPageBreak/>
              <w:t>3.40</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овощей открытого грунта по ставке на 1 тонну реализованных овощей открытого грунта</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3.41</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61" w:history="1">
              <w:r>
                <w:rPr>
                  <w:color w:val="0000FF"/>
                </w:rPr>
                <w:t>статьей 3</w:t>
              </w:r>
            </w:hyperlink>
            <w:r>
              <w:t xml:space="preserve"> Федерального закона от 29 декабря 2006 года N 264-ФЗ "О развитии сельского хозяйства", и российским организациям, осуществляющим создание и (или) модернизацию хранилищ, на возмещение (финансовое обеспечение) части прямых понесенных затрат на создание и (или) модернизацию хранилищ</w:t>
            </w:r>
            <w:proofErr w:type="gramEnd"/>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3.42</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62" w:history="1">
              <w:r>
                <w:rPr>
                  <w:color w:val="0000FF"/>
                </w:rPr>
                <w:t>статьей 3</w:t>
              </w:r>
            </w:hyperlink>
            <w: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гидромелиоративных мероприятий</w:t>
            </w:r>
            <w:proofErr w:type="gramEnd"/>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3.43</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63" w:history="1">
              <w:r>
                <w:rPr>
                  <w:color w:val="0000FF"/>
                </w:rPr>
                <w:t>статьей 3</w:t>
              </w:r>
            </w:hyperlink>
            <w: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мероприятий по химической мелиорации земель, включая мероприятия в области известкования кислых почв</w:t>
            </w:r>
            <w:proofErr w:type="gramEnd"/>
            <w:r>
              <w:t xml:space="preserve"> на пашне, а также мероприятий в области </w:t>
            </w:r>
            <w:proofErr w:type="spellStart"/>
            <w:r>
              <w:t>фосфоритования</w:t>
            </w:r>
            <w:proofErr w:type="spellEnd"/>
            <w:r>
              <w:t xml:space="preserve"> почв и гипсования почв</w:t>
            </w:r>
          </w:p>
        </w:tc>
      </w:tr>
      <w:tr w:rsidR="00D464C3" w:rsidTr="00117372">
        <w:tc>
          <w:tcPr>
            <w:tcW w:w="794" w:type="dxa"/>
            <w:tcBorders>
              <w:top w:val="single" w:sz="4" w:space="0" w:color="auto"/>
              <w:left w:val="single" w:sz="4" w:space="0" w:color="auto"/>
              <w:right w:val="single" w:sz="4" w:space="0" w:color="auto"/>
            </w:tcBorders>
          </w:tcPr>
          <w:p w:rsidR="00D464C3" w:rsidRDefault="00D464C3" w:rsidP="00117372">
            <w:pPr>
              <w:pStyle w:val="ConsPlusNormal"/>
              <w:jc w:val="center"/>
            </w:pPr>
            <w:r>
              <w:t>3.44</w:t>
            </w:r>
          </w:p>
        </w:tc>
        <w:tc>
          <w:tcPr>
            <w:tcW w:w="8277" w:type="dxa"/>
            <w:tcBorders>
              <w:top w:val="single" w:sz="4" w:space="0" w:color="auto"/>
              <w:left w:val="single" w:sz="4" w:space="0" w:color="auto"/>
              <w:right w:val="single" w:sz="4" w:space="0" w:color="auto"/>
            </w:tcBorders>
          </w:tcPr>
          <w:p w:rsidR="00D464C3" w:rsidRDefault="00D464C3" w:rsidP="00117372">
            <w:pPr>
              <w:pStyle w:val="ConsPlusNormal"/>
            </w:pPr>
            <w:proofErr w:type="gramStart"/>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64" w:history="1">
              <w:r>
                <w:rPr>
                  <w:color w:val="0000FF"/>
                </w:rPr>
                <w:t>статьей 3</w:t>
              </w:r>
            </w:hyperlink>
            <w: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w:t>
            </w:r>
            <w:proofErr w:type="spellStart"/>
            <w:r>
              <w:t>культуртехнических</w:t>
            </w:r>
            <w:proofErr w:type="spellEnd"/>
            <w:r>
              <w:t xml:space="preserve"> мероприятий на выбывших сельскохозяйственных угодьях, вовлекаемых в сельскохозяйственный оборот</w:t>
            </w:r>
            <w:proofErr w:type="gramEnd"/>
          </w:p>
        </w:tc>
      </w:tr>
      <w:tr w:rsidR="00D464C3" w:rsidTr="00117372">
        <w:tc>
          <w:tcPr>
            <w:tcW w:w="9071" w:type="dxa"/>
            <w:gridSpan w:val="2"/>
            <w:tcBorders>
              <w:left w:val="single" w:sz="4" w:space="0" w:color="auto"/>
              <w:bottom w:val="single" w:sz="4" w:space="0" w:color="auto"/>
              <w:right w:val="single" w:sz="4" w:space="0" w:color="auto"/>
            </w:tcBorders>
          </w:tcPr>
          <w:p w:rsidR="00D464C3" w:rsidRDefault="00D464C3" w:rsidP="00117372">
            <w:pPr>
              <w:pStyle w:val="ConsPlusNormal"/>
              <w:jc w:val="both"/>
            </w:pPr>
            <w:r>
              <w:t xml:space="preserve">(п. 3 в ред. </w:t>
            </w:r>
            <w:hyperlink r:id="rId65" w:history="1">
              <w:r>
                <w:rPr>
                  <w:color w:val="0000FF"/>
                </w:rPr>
                <w:t>Закона</w:t>
              </w:r>
            </w:hyperlink>
            <w:r>
              <w:t xml:space="preserve"> Липецкой области от 22.02.2024 N 454-ОЗ)</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outlineLvl w:val="1"/>
            </w:pPr>
            <w:r>
              <w:t>4</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Управление энергетики и тарифов Липецкой области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4.1</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юридическим лицам и индивидуальным предпринимателям, реализующим инвестиционные проекты по строительству объектов заправки транспортных сре</w:t>
            </w:r>
            <w:proofErr w:type="gramStart"/>
            <w:r>
              <w:t>дств пр</w:t>
            </w:r>
            <w:proofErr w:type="gramEnd"/>
            <w:r>
              <w:t>иродным газом на территории Липецкой области, на развитие заправочной инфраструктуры компримированного природного газа</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4.2</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юридическим лицам и индивидуальным предпринимателям,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на возмещение части затрат на закупку оборудования объектов зарядной инфраструктуры для быстрой зарядки электрического автомобильного транспорта</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lastRenderedPageBreak/>
              <w:t>4.3</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юридическим лицам и индивидуальным предпринимателям,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на 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outlineLvl w:val="1"/>
            </w:pPr>
            <w:r>
              <w:t>5</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Управление культуры и искусства Липецкой области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5.1</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социально ориентированным некоммерческим организациям на организацию и проведение культурно-массовых мероприятий (творческие фестивали, выставки, конкурсы, смотры, иные зрелищные мероприятия) на территории сельских поселений Липецкой области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5.2</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социально ориентированным некоммерческим организациям на реализацию проектов, направленных на популяризацию литературных произведений писателей Липецкой области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5.3</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социально ориентированным некоммерческим организациям на проведение мероприятий, направленных на популяризацию современного искусства художников Липецкой области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5.4</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социально ориентированным некоммерческим организациям на проведение мероприятий, направленных на популяризацию профессионального театрального искусства в Липецкой области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outlineLvl w:val="1"/>
            </w:pPr>
            <w:r>
              <w:t>6</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Управление социальной политики Липецкой области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6.1</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проведение занятий физической культурой и спортом с гражданами старше 60 лет на территории Липецкой области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6.2</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интеграцию инвалидов (детей-инвалидов) в общество путем обеспечения средствами реабилитации в соответствии с индивидуальной программой реабилитации инвалидов (детей-инвалидов) с нарушением зрительных функций с ограничением способности к передвижению, ориентации, самообслуживанию второй и третьей степени, нуждающихся в</w:t>
            </w:r>
            <w:proofErr w:type="gramEnd"/>
            <w:r>
              <w:t xml:space="preserve"> </w:t>
            </w:r>
            <w:proofErr w:type="gramStart"/>
            <w:r>
              <w:t xml:space="preserve">средствах реабилитации при осуществлении трудовой деятельности или при получении высшего или среднего профессионального образования, смартфонами и программным обеспечением для установки на смартфоны, обеспечивающим речевой выход и GPS-навигацию, ноутбуками и программным обеспечением для установки на ноутбуки, обеспечивающим речевой выход, незрячих и слабовидящих инвалидов (детей-инвалидов) с сахарным диабетом </w:t>
            </w:r>
            <w:proofErr w:type="spellStart"/>
            <w:r>
              <w:t>глюкометрами</w:t>
            </w:r>
            <w:proofErr w:type="spellEnd"/>
            <w:r>
              <w:t xml:space="preserve"> говорящими, инвалидов (детей-инвалидов) с </w:t>
            </w:r>
            <w:proofErr w:type="spellStart"/>
            <w:r>
              <w:t>муковисцидозом</w:t>
            </w:r>
            <w:proofErr w:type="spellEnd"/>
            <w:r>
              <w:t xml:space="preserve"> ингаляторами и/или </w:t>
            </w:r>
            <w:proofErr w:type="spellStart"/>
            <w:r>
              <w:t>небулайзерами</w:t>
            </w:r>
            <w:proofErr w:type="spellEnd"/>
            <w:r>
              <w:t xml:space="preserve"> к ним, </w:t>
            </w:r>
            <w:proofErr w:type="spellStart"/>
            <w:r>
              <w:t>пульсоксиметрами</w:t>
            </w:r>
            <w:proofErr w:type="spellEnd"/>
            <w:proofErr w:type="gramEnd"/>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6.3</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 xml:space="preserve">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w:t>
            </w:r>
            <w:r>
              <w:lastRenderedPageBreak/>
              <w:t>общественные объединения, на реализацию социальных проектов, направленных на преодоление социальной разобщенности в обществе путем поддержки деятельности коллективов инклюзивного искусства, творчества и спорта</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lastRenderedPageBreak/>
              <w:t>6.4</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 xml:space="preserve">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социальной адаптации инвалидов посредством проведения </w:t>
            </w:r>
            <w:proofErr w:type="spellStart"/>
            <w:r>
              <w:t>досуговых</w:t>
            </w:r>
            <w:proofErr w:type="spellEnd"/>
            <w:r>
              <w:t xml:space="preserve"> и спортивных мероприятий по рыбной ловле</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6.5</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Субсидии некоммерческим организациям ветеранов и инвалидов войны, военной службы, боевых действий и членов семей погибшего (умершего) инвалида войны, ветерана войны и боевых действий,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проведение мероприятий по социальной адаптации ветеранов и инвалидов войны, военной службы, боевых действий и членов семей погибшего (умершего) инвалида войны, ветерана</w:t>
            </w:r>
            <w:proofErr w:type="gramEnd"/>
            <w:r>
              <w:t xml:space="preserve"> войны и боевых действий</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6.6</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реализации мероприятий по реабилитации детей, перенесших гематологические, онкологические заболевания, и детей-инвалидов</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6.7</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услуг по сопровождаемому проживанию инвалидов</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6.8</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организацию социально-реабилитационной работы с детьми с ментальной инвалидностью, воспитывающихся в семьях</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6.9</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юридическим лицам и индивидуальным предпринимателям на возмещение затрат по организации занятости инвалидов молодого возраста</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6.10</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6.11</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 xml:space="preserve">Субсидии юридическим лицам и индивидуальным предпринимателям, на возмещение затрат по проведению стажировки граждан, заключивших социальный контракт на реализацию мероприятия по поиску работы в соответствии с </w:t>
            </w:r>
            <w:hyperlink r:id="rId66" w:history="1">
              <w:r>
                <w:rPr>
                  <w:color w:val="0000FF"/>
                </w:rPr>
                <w:t>Законом</w:t>
              </w:r>
            </w:hyperlink>
            <w:r>
              <w:t xml:space="preserve"> Липецкой области от 29 марта 2005 года N 179-ОЗ "О государственной социальной помощи"</w:t>
            </w:r>
          </w:p>
        </w:tc>
      </w:tr>
      <w:tr w:rsidR="00D464C3" w:rsidTr="00117372">
        <w:tc>
          <w:tcPr>
            <w:tcW w:w="794" w:type="dxa"/>
            <w:tcBorders>
              <w:top w:val="single" w:sz="4" w:space="0" w:color="auto"/>
              <w:left w:val="single" w:sz="4" w:space="0" w:color="auto"/>
              <w:right w:val="single" w:sz="4" w:space="0" w:color="auto"/>
            </w:tcBorders>
          </w:tcPr>
          <w:p w:rsidR="00D464C3" w:rsidRDefault="00D464C3" w:rsidP="00117372">
            <w:pPr>
              <w:pStyle w:val="ConsPlusNormal"/>
              <w:jc w:val="center"/>
            </w:pPr>
            <w:r>
              <w:t>6.12</w:t>
            </w:r>
          </w:p>
        </w:tc>
        <w:tc>
          <w:tcPr>
            <w:tcW w:w="8277" w:type="dxa"/>
            <w:tcBorders>
              <w:top w:val="single" w:sz="4" w:space="0" w:color="auto"/>
              <w:left w:val="single" w:sz="4" w:space="0" w:color="auto"/>
              <w:right w:val="single" w:sz="4" w:space="0" w:color="auto"/>
            </w:tcBorders>
          </w:tcPr>
          <w:p w:rsidR="00D464C3" w:rsidRDefault="00D464C3" w:rsidP="00117372">
            <w:pPr>
              <w:pStyle w:val="ConsPlusNormal"/>
            </w:pPr>
            <w:proofErr w:type="gramStart"/>
            <w:r>
              <w:t xml:space="preserve">Субсидии организациям, осуществляющим образовательную деятельность с использованием 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период отпуска по уходу за ребенком </w:t>
            </w:r>
            <w:r>
              <w:lastRenderedPageBreak/>
              <w:t>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w:t>
            </w:r>
            <w:proofErr w:type="gramEnd"/>
            <w:r>
              <w:t xml:space="preserve"> граждан, уволенных с военной службы, и членов их семей; членов семьи лиц, принимающих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 инвалидов; лиц, освобожденных из учреждений, исполняющих наказание в виде лишения свободы; несовершеннолетних в возрасте от 14 до 18 лет; </w:t>
            </w:r>
            <w:proofErr w:type="gramStart"/>
            <w:r>
              <w:t xml:space="preserve">граждан </w:t>
            </w:r>
            <w:proofErr w:type="spellStart"/>
            <w:r>
              <w:t>предпенсионного</w:t>
            </w:r>
            <w:proofErr w:type="spellEnd"/>
            <w:r>
              <w:t xml:space="preserve"> возраста (в течение пяти лет до наступления возраста, дающего право на страховую пенсию по старости, в том числе назначаемую досрочно); беженцев и вынужденных переселенцев; одиноких и многодетных родителей, воспитывающих несовершеннолетних детей, детей-инвалидов; граждан, подвергшихся воздействию радиации вследствие чернобыльской и других радиационных аварий и катастроф;</w:t>
            </w:r>
            <w:proofErr w:type="gramEnd"/>
            <w:r>
              <w:t xml:space="preserve"> граждан в возрасте от 18 до 25 лет, имеющих среднее профессиональное образование или высшее образование и ищущих работу в течение года </w:t>
            </w:r>
            <w:proofErr w:type="gramStart"/>
            <w:r>
              <w:t>с даты выдачи</w:t>
            </w:r>
            <w:proofErr w:type="gramEnd"/>
            <w:r>
              <w:t xml:space="preserve"> им документа об образовании и о квалификации</w:t>
            </w:r>
          </w:p>
        </w:tc>
      </w:tr>
      <w:tr w:rsidR="00D464C3" w:rsidTr="00117372">
        <w:tc>
          <w:tcPr>
            <w:tcW w:w="9071" w:type="dxa"/>
            <w:gridSpan w:val="2"/>
            <w:tcBorders>
              <w:left w:val="single" w:sz="4" w:space="0" w:color="auto"/>
              <w:bottom w:val="single" w:sz="4" w:space="0" w:color="auto"/>
              <w:right w:val="single" w:sz="4" w:space="0" w:color="auto"/>
            </w:tcBorders>
          </w:tcPr>
          <w:p w:rsidR="00D464C3" w:rsidRDefault="00D464C3" w:rsidP="00117372">
            <w:pPr>
              <w:pStyle w:val="ConsPlusNormal"/>
              <w:jc w:val="both"/>
            </w:pPr>
            <w:r>
              <w:lastRenderedPageBreak/>
              <w:t>(</w:t>
            </w:r>
            <w:proofErr w:type="spellStart"/>
            <w:r>
              <w:t>пп</w:t>
            </w:r>
            <w:proofErr w:type="spellEnd"/>
            <w:r>
              <w:t xml:space="preserve">. 6.12 в ред. </w:t>
            </w:r>
            <w:hyperlink r:id="rId67" w:history="1">
              <w:r>
                <w:rPr>
                  <w:color w:val="0000FF"/>
                </w:rPr>
                <w:t>Закона</w:t>
              </w:r>
            </w:hyperlink>
            <w:r>
              <w:t xml:space="preserve"> Липецкой области от 22.02.2024 N 454-ОЗ)</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6.13</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 xml:space="preserve">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w:t>
            </w:r>
            <w:proofErr w:type="spellStart"/>
            <w:r>
              <w:t>социокультурной</w:t>
            </w:r>
            <w:proofErr w:type="spellEnd"/>
            <w:r>
              <w:t xml:space="preserve"> реабилитации инвалидов, в том числе детей-инвалидов, посредством проведения культурно-массовых мероприятий</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6.14</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социализации инвалидов и граждан пожилого возраста, 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6.15</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6.16</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реабилитации инвалидов по зрению</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6.17</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интеграции инвалидов по слуху в современное общество</w:t>
            </w:r>
          </w:p>
        </w:tc>
      </w:tr>
      <w:tr w:rsidR="00D464C3" w:rsidTr="00117372">
        <w:tc>
          <w:tcPr>
            <w:tcW w:w="794" w:type="dxa"/>
            <w:tcBorders>
              <w:top w:val="single" w:sz="4" w:space="0" w:color="auto"/>
              <w:left w:val="single" w:sz="4" w:space="0" w:color="auto"/>
              <w:right w:val="single" w:sz="4" w:space="0" w:color="auto"/>
            </w:tcBorders>
          </w:tcPr>
          <w:p w:rsidR="00D464C3" w:rsidRDefault="00D464C3" w:rsidP="00117372">
            <w:pPr>
              <w:pStyle w:val="ConsPlusNormal"/>
              <w:jc w:val="center"/>
            </w:pPr>
            <w:r>
              <w:t>6.18</w:t>
            </w:r>
          </w:p>
        </w:tc>
        <w:tc>
          <w:tcPr>
            <w:tcW w:w="8277" w:type="dxa"/>
            <w:tcBorders>
              <w:top w:val="single" w:sz="4" w:space="0" w:color="auto"/>
              <w:left w:val="single" w:sz="4" w:space="0" w:color="auto"/>
              <w:right w:val="single" w:sz="4" w:space="0" w:color="auto"/>
            </w:tcBorders>
          </w:tcPr>
          <w:p w:rsidR="00D464C3" w:rsidRDefault="00D464C3" w:rsidP="00117372">
            <w:pPr>
              <w:pStyle w:val="ConsPlusNormal"/>
            </w:pPr>
            <w:proofErr w:type="gramStart"/>
            <w:r>
              <w:t xml:space="preserve">Субсидии юридическим лицам, являющимся предприятиями (организациями) оборонно-промышленного комплекса, на финансовое 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w:t>
            </w:r>
            <w:r>
              <w:lastRenderedPageBreak/>
              <w:t>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комплекса</w:t>
            </w:r>
            <w:proofErr w:type="gramEnd"/>
          </w:p>
        </w:tc>
      </w:tr>
      <w:tr w:rsidR="00D464C3" w:rsidTr="00117372">
        <w:tc>
          <w:tcPr>
            <w:tcW w:w="9071" w:type="dxa"/>
            <w:gridSpan w:val="2"/>
            <w:tcBorders>
              <w:left w:val="single" w:sz="4" w:space="0" w:color="auto"/>
              <w:bottom w:val="single" w:sz="4" w:space="0" w:color="auto"/>
              <w:right w:val="single" w:sz="4" w:space="0" w:color="auto"/>
            </w:tcBorders>
          </w:tcPr>
          <w:p w:rsidR="00D464C3" w:rsidRDefault="00D464C3" w:rsidP="00117372">
            <w:pPr>
              <w:pStyle w:val="ConsPlusNormal"/>
              <w:jc w:val="both"/>
            </w:pPr>
            <w:r>
              <w:lastRenderedPageBreak/>
              <w:t>(</w:t>
            </w:r>
            <w:proofErr w:type="spellStart"/>
            <w:r>
              <w:t>пп</w:t>
            </w:r>
            <w:proofErr w:type="spellEnd"/>
            <w:r>
              <w:t xml:space="preserve">. 6.18 в ред. </w:t>
            </w:r>
            <w:hyperlink r:id="rId68" w:history="1">
              <w:r>
                <w:rPr>
                  <w:color w:val="0000FF"/>
                </w:rPr>
                <w:t>Закона</w:t>
              </w:r>
            </w:hyperlink>
            <w:r>
              <w:t xml:space="preserve"> Липецкой области от 22.02.2024 N 454-ОЗ)</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outlineLvl w:val="1"/>
            </w:pPr>
            <w:r>
              <w:t>7</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Управление физической культуры и спорта Липецкой области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7.1</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некоммерческим организациям на обеспечение подготовки и участия футбольного клуба во Всероссийских соревнованиях по футболу среди мужчин "Футбольная национальная лига II" и (или) Всероссийских соревнованиях по футболу среди мужчин "Футбольная национальная лига" и (или) Кубке России по футболу среди мужчин</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7.2</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"А" и (или) Кубке России по волейболу</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7.3</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Субсидии некоммерческим организациям на обеспечение подготовки и участия мини-футбольного клуба во Всероссийских соревнованиях по мини-футболу (</w:t>
            </w:r>
            <w:proofErr w:type="spellStart"/>
            <w:r>
              <w:t>футзалу</w:t>
            </w:r>
            <w:proofErr w:type="spellEnd"/>
            <w:r>
              <w:t>) среди мужчин "Высшая лига" и (или) в Чемпионате России по мини-футболу (</w:t>
            </w:r>
            <w:proofErr w:type="spellStart"/>
            <w:r>
              <w:t>футзалу</w:t>
            </w:r>
            <w:proofErr w:type="spellEnd"/>
            <w:r>
              <w:t>) среди мужчин и (или) Кубке России по мини-футболу (</w:t>
            </w:r>
            <w:proofErr w:type="spellStart"/>
            <w:r>
              <w:t>футзалу</w:t>
            </w:r>
            <w:proofErr w:type="spellEnd"/>
            <w:r>
              <w:t>) среди мужчин и (или) Всероссийских соревнованиях по мини-футболу (</w:t>
            </w:r>
            <w:proofErr w:type="spellStart"/>
            <w:r>
              <w:t>футзалу</w:t>
            </w:r>
            <w:proofErr w:type="spellEnd"/>
            <w:r>
              <w:t>) среди любительских команд 1 лига "Первенство Центрального и Южного федеральных округов" среди мужчин и</w:t>
            </w:r>
            <w:proofErr w:type="gramEnd"/>
            <w:r>
              <w:t xml:space="preserve"> (или) </w:t>
            </w:r>
            <w:proofErr w:type="gramStart"/>
            <w:r>
              <w:t>Кубке</w:t>
            </w:r>
            <w:proofErr w:type="gramEnd"/>
            <w:r>
              <w:t xml:space="preserve"> "Союз Федераций Футбола "Центр" по мини-футболу (</w:t>
            </w:r>
            <w:proofErr w:type="spellStart"/>
            <w:r>
              <w:t>футзалу</w:t>
            </w:r>
            <w:proofErr w:type="spellEnd"/>
            <w:r>
              <w:t>) среди мужчин и (или) Всероссийских соревнованиях по мини-футболу (</w:t>
            </w:r>
            <w:proofErr w:type="spellStart"/>
            <w:r>
              <w:t>футзалу</w:t>
            </w:r>
            <w:proofErr w:type="spellEnd"/>
            <w:r>
              <w:t>) среди юношей до 18 лет "</w:t>
            </w:r>
            <w:proofErr w:type="spellStart"/>
            <w:r>
              <w:t>Юниорлига</w:t>
            </w:r>
            <w:proofErr w:type="spellEnd"/>
            <w:r>
              <w:t>"</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7.4</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некоммерческим организациям на обеспечение подготовки и участия регбийного клуба во Всероссийских соревнованиях "Чемпионат Высшей лиги по регби-7" среди мужских команд и (или) Чемпионате России по регби-7 среди мужских команд и (или) Кубке России по регби-7 среди мужских команд</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7.5</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 xml:space="preserve">Субсидии некоммерческим организациям на обеспечение подготовки и участия клуба настольного тенниса во Всероссийских соревнованиях: </w:t>
            </w:r>
            <w:proofErr w:type="gramStart"/>
            <w:r>
              <w:t xml:space="preserve">"Командный Чемпионат Федерации настольного тенниса России по настольному теннису - Премьер лига" (мужчины, женщины) и (или) "Командный Чемпионат Федерации настольного тенниса России по настольному теннису - </w:t>
            </w:r>
            <w:proofErr w:type="spellStart"/>
            <w:r>
              <w:t>Супер</w:t>
            </w:r>
            <w:proofErr w:type="spellEnd"/>
            <w:r>
              <w:t xml:space="preserve"> лига" (мужчины, женщины) и (или) "Командный Чемпионат Федерации настольного тенниса России по настольному теннису - Высшая лига "А" (мужчины, женщины) и (или) "Командный Чемпионат Федерации настольного тенниса России по настольному теннису - Высшая лига "B" (мужчины, женщины</w:t>
            </w:r>
            <w:proofErr w:type="gramEnd"/>
            <w:r>
              <w:t xml:space="preserve">) </w:t>
            </w:r>
            <w:proofErr w:type="gramStart"/>
            <w:r>
              <w:t>и (или) "Командный Чемпионат ФНТР по настольному теннису - Высшая лига "C" (мужчины) и (или) "Командный Чемпионат Федерации настольного тенниса России по настольному теннису - Высшая лига "D" (мужчины) и (или) Кубке России по настольному теннису</w:t>
            </w:r>
            <w:proofErr w:type="gramEnd"/>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7.6</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физкультурных мероприятий и массовых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физкультурных мероприятиях по футболу</w:t>
            </w:r>
            <w:proofErr w:type="gramEnd"/>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lastRenderedPageBreak/>
              <w:t>7.7</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спортивных мероприятиях по футболу</w:t>
            </w:r>
            <w:proofErr w:type="gramEnd"/>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7.8</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юридическим лицам на возмещение затрат, связанных с приобретением спортивно-технологического оборудования для оснащения объектов спорта, введенных в эксплуатацию не ранее 2022 года</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outlineLvl w:val="1"/>
            </w:pPr>
            <w:r>
              <w:t>8</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Управление строительства и архитектуры Липецкой области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8.1</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Субсидия юридическим лицам и индивидуальным предпринимателям на финансовое обеспечение затрат по подключению (технологическому присоединению) объектов капитального строительства к сетям теплоснабжения, водоснабжения и водоотведения</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8.2</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Субсидии юридическим лицам, взявшим на себя обязательства недобросовестного застройщика по завершению строительства проблемного объекта долевого строительства, включенного в Единый реестр проблемных объектов, и (или) передаче пострадавшим участникам долевого строительства жилых помещений по договорам участия в долевом строительстве на территории Липецкой области, на возмещение затрат на технологическое присоединение проблемных объектов долевого строительства к инженерным сетям</w:t>
            </w:r>
            <w:proofErr w:type="gramEnd"/>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8.3</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некоммерческой организации "Фонд Липецкой области по защите прав граждан - участников долевого строительства", созданной на основании </w:t>
            </w:r>
            <w:hyperlink r:id="rId69" w:history="1">
              <w:r>
                <w:rPr>
                  <w:color w:val="0000FF"/>
                </w:rPr>
                <w:t>постановления</w:t>
              </w:r>
            </w:hyperlink>
            <w:r>
              <w:t xml:space="preserve"> администрации Липецкой области от 22 июля 2019 года N 327 "О создании некоммерческой организации "Фонд Липецкой области по защите прав граждан - участников долевого строительства", на содержание и обеспечение текущей деятельности</w:t>
            </w:r>
            <w:proofErr w:type="gramEnd"/>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outlineLvl w:val="1"/>
            </w:pPr>
            <w:r>
              <w:t>9</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Управление экологии и природных ресурсов Липецкой области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9.1</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юридическим лицам и индивидуальным предпринимателям на возмещение части затрат на выполнение работ по очистке и (или) благоустройству особо ценных для региона природных объектов в границах особо охраняемых природных территорий регионального значения</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outlineLvl w:val="1"/>
            </w:pPr>
            <w:r>
              <w:t>10</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Управление дорог и транспорта Липецкой области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10.1</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10.2</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Субсидии организациям воздушного транспорта, осуществляющим воздушные перевозки пассажиров по маршрутам, включенным в Перечень субсидируемых маршрутов, утвержденный Федеральным агентством воздушного транспорта (</w:t>
            </w:r>
            <w:proofErr w:type="spellStart"/>
            <w:r>
              <w:t>Росавиация</w:t>
            </w:r>
            <w:proofErr w:type="spellEnd"/>
            <w:r>
              <w:t xml:space="preserve">) на текущий финансовый год в соответствии с </w:t>
            </w:r>
            <w:hyperlink r:id="rId70" w:history="1">
              <w:r>
                <w:rPr>
                  <w:color w:val="0000FF"/>
                </w:rPr>
                <w:t>постановлением</w:t>
              </w:r>
            </w:hyperlink>
            <w:r>
              <w:t xml:space="preserve"> Правительства Российской Федерации от 25 декабря 2013 года N 1242 "О </w:t>
            </w:r>
            <w:r>
              <w:lastRenderedPageBreak/>
              <w:t>предоставлении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формирование</w:t>
            </w:r>
            <w:proofErr w:type="gramEnd"/>
            <w:r>
              <w:t xml:space="preserve"> региональной маршрутной сети", на возмещение недополученных доходов в связи с осуществлением региональных воздушных перевозок пассажиров с территории Липецкой области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lastRenderedPageBreak/>
              <w:t>10.3</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Субсидии юридическим лицам, индивидуальным предпринимателям, выполняющим на территории Липецкой области работы по переоборудованию транспортных средств на использование природного газа (метана) в качестве моторного топлива, в целях возмещения недополученных доходов в связи с предоставлением лицами, выполняющими переоборудование, скидки владельцам транспортных средств на указанные работы,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w:t>
            </w:r>
            <w:proofErr w:type="gramEnd"/>
            <w:r>
              <w:t xml:space="preserve"> природного газа в качестве топлива</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10.4</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государственной власти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w:t>
            </w:r>
            <w:proofErr w:type="gramEnd"/>
            <w:r>
              <w:t xml:space="preserve">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 удостоенным почетного звания "Почетный гражданин Липецкой области"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10.5</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государственной власти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w:t>
            </w:r>
            <w:proofErr w:type="gramEnd"/>
            <w:r>
              <w:t xml:space="preserve"> льготного проезда автомобильным и городским наземным электрическим транспортом</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10.6</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предоставлением отдельным категориям граждан льготного проезда железнодорожным транспортом в пригородном сообщении по территории Липецкой области в соответствии с </w:t>
            </w:r>
            <w:hyperlink r:id="rId71"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w:t>
            </w:r>
            <w:proofErr w:type="gramEnd"/>
            <w:r>
              <w:t xml:space="preserve"> области"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10.7</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возникающих при установлении оплаты проезда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независимо от места их проживания и нахождения образовательной организации железнодорожным транспортом общего пользования </w:t>
            </w:r>
            <w:r>
              <w:lastRenderedPageBreak/>
              <w:t>в пригородном</w:t>
            </w:r>
            <w:proofErr w:type="gramEnd"/>
            <w:r>
              <w:t xml:space="preserve"> </w:t>
            </w:r>
            <w:proofErr w:type="gramStart"/>
            <w:r>
              <w:t>сообщении</w:t>
            </w:r>
            <w:proofErr w:type="gramEnd"/>
            <w:r>
              <w:t xml:space="preserve"> в соответствии с </w:t>
            </w:r>
            <w:hyperlink r:id="rId72"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lastRenderedPageBreak/>
              <w:t>10.8</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государственной власти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w:t>
            </w:r>
            <w:proofErr w:type="gramEnd"/>
            <w:r>
              <w:t xml:space="preserve"> </w:t>
            </w:r>
            <w:proofErr w:type="gramStart"/>
            <w:r>
              <w:t>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которые воспитываются в семьях, где оба родителя или единственный родитель являются неработающими инвалидами, оба родителя или один из родителей являлись военнослужащими, лицами, проходящими службу в войсках национальной гвардии Российской Федерации и имеющими специальное звание полиции, и погибли</w:t>
            </w:r>
            <w:proofErr w:type="gramEnd"/>
            <w:r>
              <w:t xml:space="preserve"> </w:t>
            </w:r>
            <w:proofErr w:type="gramStart"/>
            <w:r>
              <w:t xml:space="preserve">при выполнении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 в соответствии с </w:t>
            </w:r>
            <w:hyperlink r:id="rId73" w:history="1">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roofErr w:type="gramEnd"/>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10.9</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государственной власти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w:t>
            </w:r>
            <w:proofErr w:type="gramEnd"/>
            <w:r>
              <w:t xml:space="preserve">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из многодетных семей,</w:t>
            </w:r>
          </w:p>
          <w:p w:rsidR="00D464C3" w:rsidRDefault="00D464C3" w:rsidP="00117372">
            <w:pPr>
              <w:pStyle w:val="ConsPlusNormal"/>
            </w:pPr>
            <w:r>
              <w:t xml:space="preserve">в соответствии с </w:t>
            </w:r>
            <w:hyperlink r:id="rId74" w:history="1">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outlineLvl w:val="1"/>
            </w:pPr>
            <w:r>
              <w:t>11</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Управление жилищно-коммунального хозяйства Липецкой области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11.1</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 xml:space="preserve">Субсидии юридическим лицам, определенным </w:t>
            </w:r>
            <w:hyperlink r:id="rId75" w:history="1">
              <w:r>
                <w:rPr>
                  <w:color w:val="0000FF"/>
                </w:rPr>
                <w:t>статьей 7.1</w:t>
              </w:r>
            </w:hyperlink>
            <w:r>
              <w:t xml:space="preserve"> Закона Липецкой области от 8 октября 2013 года N 211-ОЗ "О правовом регулировании некоторых вопросов в сфере капитального ремонта общего имущества в многоквартирных домах", на финансовое обеспечение части затрат по капитальному ремонту многоквартирных домов</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11.2</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в форме имущественного взноса для финансового обеспечения деятельности некоммерческой организации "Фонд капитального ремонта общего имущества многоквартирных домов Липецкой области"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lastRenderedPageBreak/>
              <w:t>11.3</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юридическим лицам на финансовое обеспечение затрат по осуществлению основной деятельности по холодному водоснабжению и (или) водоотведению</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11.4</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юридическим лицам, осуществляющим основную деятельность по холодному водоснабжению и (или) водоотведению на территории Липецкой области, на финансовое обеспечение затрат,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 реконструкции, модернизации объектов инфраструктуры</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outlineLvl w:val="1"/>
            </w:pPr>
            <w:r>
              <w:t>12</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Управление экономического развития Липецкой области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12.1</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Гранты в форме субсидий на финансовое обеспечение затрат субъектов малого и среднего предпринимательства, имеющих статус социального предприятия, подтверждение которого содержится в едином реестре субъектов малого и среднего предпринимательства, и (или) индивидуальных предпринимателей в возрасте до 25 лет включительно и юридических лиц, доля (суммарная доля) участия в уставном (складочном, акционерном) капитале которых одного или нескольких физических лиц в возрасте до 25</w:t>
            </w:r>
            <w:proofErr w:type="gramEnd"/>
            <w:r>
              <w:t xml:space="preserve"> лет включительно превышает 50 процентов, сведения о которых внесены в единый реестр субъектов малого и среднего предпринимательства</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12.2</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 xml:space="preserve">Субсидии некоммерческой </w:t>
            </w:r>
            <w:proofErr w:type="spellStart"/>
            <w:r>
              <w:t>микрокредитной</w:t>
            </w:r>
            <w:proofErr w:type="spellEnd"/>
            <w:r>
              <w:t xml:space="preserve"> компании "Липецкий областной фонд поддержки малого и среднего предпринимательства" на предоставление поручительств и (или) независимых гарантий субъектам малого и среднего предпринимательства, физическим лицам, применяющим специальный налоговый режим "Налог на профессиональный доход", и организациям, образующим инфраструктуру поддержки малого и среднего предпринимательства</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12.3</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 xml:space="preserve">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предоставление комплекса информационно-консультационных и образовательных услуг в </w:t>
            </w:r>
            <w:proofErr w:type="spellStart"/>
            <w:r>
              <w:t>офлай</w:t>
            </w:r>
            <w:proofErr w:type="gramStart"/>
            <w:r>
              <w:t>н</w:t>
            </w:r>
            <w:proofErr w:type="spellEnd"/>
            <w:r>
              <w:t>-</w:t>
            </w:r>
            <w:proofErr w:type="gramEnd"/>
            <w:r>
              <w:t xml:space="preserve"> и </w:t>
            </w:r>
            <w:proofErr w:type="spellStart"/>
            <w:r>
              <w:t>онлайн-форматах</w:t>
            </w:r>
            <w:proofErr w:type="spellEnd"/>
            <w:r>
              <w:t xml:space="preserve"> физическим лицам, применяющим специальный налоговый режим "Налог на профессиональный доход"</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12.4</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 xml:space="preserve">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предоставление комплекса услуг, направленных на вовлечение в предпринимательскую деятельность, а также информационно-консультационных и образовательных услуг в </w:t>
            </w:r>
            <w:proofErr w:type="spellStart"/>
            <w:r>
              <w:t>офлай</w:t>
            </w:r>
            <w:proofErr w:type="gramStart"/>
            <w:r>
              <w:t>н</w:t>
            </w:r>
            <w:proofErr w:type="spellEnd"/>
            <w:r>
              <w:t>-</w:t>
            </w:r>
            <w:proofErr w:type="gramEnd"/>
            <w:r>
              <w:t xml:space="preserve"> и </w:t>
            </w:r>
            <w:proofErr w:type="spellStart"/>
            <w:r>
              <w:t>онлайн-форматах</w:t>
            </w:r>
            <w:proofErr w:type="spellEnd"/>
            <w:r>
              <w:t xml:space="preserve"> на единой площадке региональной инфраструктуры поддержки бизнеса по единым требованиям к оказанию поддержки, а также в федеральных институтах развития гражданам, желающим вести бизнес, начинающим и действующим предпринимателям</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12.5</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оказание комплексных услуг на единой площадке региональной инфраструктуры поддержки бизнеса, в том числе федеральными институтами развития, субъектам малого и среднего предпринимательства</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12.6</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 xml:space="preserve">Субсидии автономной некоммерческой организации "Центр координации поддержки </w:t>
            </w:r>
            <w:proofErr w:type="spellStart"/>
            <w:r>
              <w:t>экспортно</w:t>
            </w:r>
            <w:proofErr w:type="spellEnd"/>
            <w:r>
              <w:t xml:space="preserve">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w:t>
            </w:r>
            <w:r>
              <w:lastRenderedPageBreak/>
              <w:t>поддержки экспорта</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lastRenderedPageBreak/>
              <w:t>12.7</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Гранты "Легкий старт" в форме субсидий субъектам малого предпринимательства, не осуществлявшим предпринимательскую деятельность в качестве индивидуальных предпринимателей или юридических лиц в течение последних трех лет, на финансовое обеспечение затрат начинающих субъектов малого предпринимательства (за исключением производственных кооперативов, потребительских кооперативов и крестьянских (фермерских) хозяйств), связанных с организацией собственного дела по одному из приоритетных направлений деятельности</w:t>
            </w:r>
            <w:proofErr w:type="gramEnd"/>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12.8</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 xml:space="preserve">Субсидии некоммерческой </w:t>
            </w:r>
            <w:proofErr w:type="spellStart"/>
            <w:r>
              <w:t>микрокредитной</w:t>
            </w:r>
            <w:proofErr w:type="spellEnd"/>
            <w:r>
              <w:t xml:space="preserve"> компании "Липецкий областной фонд поддержки малого и среднего предпринимательства" в целях предоставления субъектам малого и среднего предпринимательства (за исключением крестьянских (фермерских) хозяйств) финансовой поддержки в форме грантов "Туризм" на финансовое обеспечение части затрат, связанных с реализацией инвестиционных проектов в сфере туризма</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12.9</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субъектам малого и среднего предпринимательства, зарегистрированным и осуществляющим на территории Липецкой области вид деятельности в соответствии с разделом</w:t>
            </w:r>
            <w:proofErr w:type="gramStart"/>
            <w:r>
              <w:t xml:space="preserve"> С</w:t>
            </w:r>
            <w:proofErr w:type="gramEnd"/>
            <w:r>
              <w:t xml:space="preserve"> "Обрабатывающие производства" (за исключением производства подакцизных товаров) Общероссийского </w:t>
            </w:r>
            <w:hyperlink r:id="rId76" w:history="1">
              <w:r>
                <w:rPr>
                  <w:color w:val="0000FF"/>
                </w:rPr>
                <w:t>классификатора</w:t>
              </w:r>
            </w:hyperlink>
            <w:r>
              <w:t xml:space="preserve"> видов экономической деятельности ОК 029-2014 (КДЕС Ред.2), утвержденного </w:t>
            </w:r>
            <w:hyperlink r:id="rId77" w:history="1">
              <w:r>
                <w:rPr>
                  <w:color w:val="0000FF"/>
                </w:rPr>
                <w:t>приказом</w:t>
              </w:r>
            </w:hyperlink>
            <w:r>
              <w:t xml:space="preserve"> </w:t>
            </w:r>
            <w:proofErr w:type="spellStart"/>
            <w:r>
              <w:t>Росстандарта</w:t>
            </w:r>
            <w:proofErr w:type="spellEnd"/>
            <w:r>
              <w:t xml:space="preserve"> от 31 января 2014 года N 14-ст "О принятии и введении в действие Общероссийского классификатора видов экономической деятельности (ОКВЭД2) ОК 029-2014 (КДЕС</w:t>
            </w:r>
            <w:proofErr w:type="gramStart"/>
            <w:r>
              <w:t xml:space="preserve"> Р</w:t>
            </w:r>
            <w:proofErr w:type="gramEnd"/>
            <w:r>
              <w:t>ед. 2) и Общероссийского классификатора продукции по видам экономической деятельности (ОКПД2) ОК 034-2014 (КПЕС 2008)", в целях возмещения части затрат, связанных с оплатой услуг торговых площадок по продажам товаров в информационно-телекоммуникационной сети "Интернет"</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12.10</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субъектам малого и среднего предпринимательства, осуществляющим деятельность по одному или нескольким лицензионным договорам (</w:t>
            </w:r>
            <w:proofErr w:type="spellStart"/>
            <w:r>
              <w:t>сублицензионным</w:t>
            </w:r>
            <w:proofErr w:type="spellEnd"/>
            <w:r>
              <w:t xml:space="preserve"> договорам), договорам коммерческой концессии (</w:t>
            </w:r>
            <w:proofErr w:type="spellStart"/>
            <w:r>
              <w:t>субконцессии</w:t>
            </w:r>
            <w:proofErr w:type="spellEnd"/>
            <w:r>
              <w:t xml:space="preserve">), по которым предоставление права использования результата интеллектуальной деятельности или средства индивидуализации, права использования в предпринимательской деятельности субъекта малого и среднего предпринимательства </w:t>
            </w:r>
            <w:proofErr w:type="gramStart"/>
            <w:r>
              <w:t>комплекса</w:t>
            </w:r>
            <w:proofErr w:type="gramEnd"/>
            <w:r>
              <w:t xml:space="preserve"> принадлежащих правообладателю (вторичному правообладателю) исключительных прав зарегистрировано в федеральном органе исполнительной власти по интеллектуальной собственности, в целях возмещения части затрат, связанных с осуществлением предпринимательской деятельности в рамках лицензионных договоров (</w:t>
            </w:r>
            <w:proofErr w:type="spellStart"/>
            <w:r>
              <w:t>сублицензионных</w:t>
            </w:r>
            <w:proofErr w:type="spellEnd"/>
            <w:r>
              <w:t xml:space="preserve"> договоров), договоров коммерческой концессии (</w:t>
            </w:r>
            <w:proofErr w:type="spellStart"/>
            <w:r>
              <w:t>субконцессии</w:t>
            </w:r>
            <w:proofErr w:type="spellEnd"/>
            <w:r>
              <w:t>)</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12.11</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 xml:space="preserve">Субсидии некоммерческой </w:t>
            </w:r>
            <w:proofErr w:type="spellStart"/>
            <w:r>
              <w:t>микрокредитной</w:t>
            </w:r>
            <w:proofErr w:type="spellEnd"/>
            <w:r>
              <w:t xml:space="preserve"> компании "Липецкий областной фонд поддержки малого и среднего предпринимательства" на организацию, обеспечение и осуществление деятельности центра развития кооперативов</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12.12</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социально ориентированным некоммерческим организациям на реализацию проектов, направленных на развитие детского (подросткового) туризма</w:t>
            </w:r>
          </w:p>
        </w:tc>
      </w:tr>
      <w:tr w:rsidR="00D464C3" w:rsidTr="00117372">
        <w:tc>
          <w:tcPr>
            <w:tcW w:w="794" w:type="dxa"/>
            <w:tcBorders>
              <w:top w:val="single" w:sz="4" w:space="0" w:color="auto"/>
              <w:left w:val="single" w:sz="4" w:space="0" w:color="auto"/>
              <w:right w:val="single" w:sz="4" w:space="0" w:color="auto"/>
            </w:tcBorders>
          </w:tcPr>
          <w:p w:rsidR="00D464C3" w:rsidRDefault="00D464C3" w:rsidP="00117372">
            <w:pPr>
              <w:pStyle w:val="ConsPlusNormal"/>
              <w:jc w:val="center"/>
            </w:pPr>
            <w:r>
              <w:t>12.13</w:t>
            </w:r>
          </w:p>
        </w:tc>
        <w:tc>
          <w:tcPr>
            <w:tcW w:w="8277" w:type="dxa"/>
            <w:tcBorders>
              <w:top w:val="single" w:sz="4" w:space="0" w:color="auto"/>
              <w:left w:val="single" w:sz="4" w:space="0" w:color="auto"/>
              <w:right w:val="single" w:sz="4" w:space="0" w:color="auto"/>
            </w:tcBorders>
          </w:tcPr>
          <w:p w:rsidR="00D464C3" w:rsidRDefault="00D464C3" w:rsidP="00117372">
            <w:pPr>
              <w:pStyle w:val="ConsPlusNormal"/>
            </w:pPr>
            <w:proofErr w:type="gramStart"/>
            <w:r>
              <w:t xml:space="preserve">Субсидии обществу с ограниченной ответственностью Специализированный застройщик "Скит", инвестиционный проект которого отобран по результатам конкурсного отбора, проводимого в соответствии с </w:t>
            </w:r>
            <w:hyperlink r:id="rId78" w:history="1">
              <w:r>
                <w:rPr>
                  <w:color w:val="0000FF"/>
                </w:rPr>
                <w:t>постановлением</w:t>
              </w:r>
            </w:hyperlink>
            <w:r>
              <w:t xml:space="preserve"> Правительства Российской Федерации от 24 декабря 2021 года N 2439 "Об утверждении </w:t>
            </w:r>
            <w:r>
              <w:lastRenderedPageBreak/>
              <w:t xml:space="preserve">государственной </w:t>
            </w:r>
            <w:hyperlink r:id="rId79" w:history="1">
              <w:r>
                <w:rPr>
                  <w:color w:val="0000FF"/>
                </w:rPr>
                <w:t>программы</w:t>
              </w:r>
            </w:hyperlink>
            <w:r>
              <w:t xml:space="preserve"> Российской Федерации "Развитие туризма", на финансовое обеспечение части затрат на приобретение и монтаж модульных некапитальных средств размещения при реализации инвестиционных проектов по созданию модульных некапитальных</w:t>
            </w:r>
            <w:proofErr w:type="gramEnd"/>
            <w:r>
              <w:t xml:space="preserve"> средств размещения</w:t>
            </w:r>
          </w:p>
        </w:tc>
      </w:tr>
      <w:tr w:rsidR="00D464C3" w:rsidTr="00117372">
        <w:tc>
          <w:tcPr>
            <w:tcW w:w="9071" w:type="dxa"/>
            <w:gridSpan w:val="2"/>
            <w:tcBorders>
              <w:left w:val="single" w:sz="4" w:space="0" w:color="auto"/>
              <w:bottom w:val="single" w:sz="4" w:space="0" w:color="auto"/>
              <w:right w:val="single" w:sz="4" w:space="0" w:color="auto"/>
            </w:tcBorders>
          </w:tcPr>
          <w:p w:rsidR="00D464C3" w:rsidRDefault="00D464C3" w:rsidP="00117372">
            <w:pPr>
              <w:pStyle w:val="ConsPlusNormal"/>
              <w:jc w:val="both"/>
            </w:pPr>
            <w:r>
              <w:lastRenderedPageBreak/>
              <w:t xml:space="preserve">(в ред. </w:t>
            </w:r>
            <w:hyperlink r:id="rId80" w:history="1">
              <w:r>
                <w:rPr>
                  <w:color w:val="0000FF"/>
                </w:rPr>
                <w:t>Закона</w:t>
              </w:r>
            </w:hyperlink>
            <w:r>
              <w:t xml:space="preserve"> Липецкой области от 22.02.2024 N 454-ОЗ)</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12.14</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 xml:space="preserve">Субсидии юридическим лицам на реализацию общественных инициатив и проектов, направленных на развитие туристической инфраструктуры в целях достижения показателей государственной </w:t>
            </w:r>
            <w:hyperlink r:id="rId81" w:history="1">
              <w:r>
                <w:rPr>
                  <w:color w:val="0000FF"/>
                </w:rPr>
                <w:t>программы</w:t>
              </w:r>
            </w:hyperlink>
            <w:r>
              <w:t xml:space="preserve"> Российской Федерации "Развитие туризма"</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outlineLvl w:val="1"/>
            </w:pPr>
            <w:r>
              <w:t>13</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Управление внутренней политики Липецкой области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13.1</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w:t>
            </w:r>
          </w:p>
        </w:tc>
      </w:tr>
      <w:tr w:rsidR="00D464C3" w:rsidTr="00117372">
        <w:tc>
          <w:tcPr>
            <w:tcW w:w="794" w:type="dxa"/>
            <w:tcBorders>
              <w:top w:val="single" w:sz="4" w:space="0" w:color="auto"/>
              <w:left w:val="single" w:sz="4" w:space="0" w:color="auto"/>
              <w:right w:val="single" w:sz="4" w:space="0" w:color="auto"/>
            </w:tcBorders>
          </w:tcPr>
          <w:p w:rsidR="00D464C3" w:rsidRDefault="00D464C3" w:rsidP="00117372">
            <w:pPr>
              <w:pStyle w:val="ConsPlusNormal"/>
              <w:jc w:val="center"/>
            </w:pPr>
            <w:r>
              <w:t>13.2</w:t>
            </w:r>
          </w:p>
        </w:tc>
        <w:tc>
          <w:tcPr>
            <w:tcW w:w="8277" w:type="dxa"/>
            <w:tcBorders>
              <w:top w:val="single" w:sz="4" w:space="0" w:color="auto"/>
              <w:left w:val="single" w:sz="4" w:space="0" w:color="auto"/>
              <w:right w:val="single" w:sz="4" w:space="0" w:color="auto"/>
            </w:tcBorders>
          </w:tcPr>
          <w:p w:rsidR="00D464C3" w:rsidRDefault="00D464C3" w:rsidP="00117372">
            <w:pPr>
              <w:pStyle w:val="ConsPlusNormal"/>
            </w:pPr>
            <w:r>
              <w:t>Субсидии социально ориентированным некоммерческим организациям на реализацию социально значимых проектов</w:t>
            </w:r>
          </w:p>
        </w:tc>
      </w:tr>
      <w:tr w:rsidR="00D464C3" w:rsidTr="00117372">
        <w:tc>
          <w:tcPr>
            <w:tcW w:w="9071" w:type="dxa"/>
            <w:gridSpan w:val="2"/>
            <w:tcBorders>
              <w:left w:val="single" w:sz="4" w:space="0" w:color="auto"/>
              <w:bottom w:val="single" w:sz="4" w:space="0" w:color="auto"/>
              <w:right w:val="single" w:sz="4" w:space="0" w:color="auto"/>
            </w:tcBorders>
          </w:tcPr>
          <w:p w:rsidR="00D464C3" w:rsidRDefault="00D464C3" w:rsidP="00117372">
            <w:pPr>
              <w:pStyle w:val="ConsPlusNormal"/>
              <w:jc w:val="both"/>
            </w:pPr>
            <w:r>
              <w:t>(</w:t>
            </w:r>
            <w:proofErr w:type="spellStart"/>
            <w:r>
              <w:t>пп</w:t>
            </w:r>
            <w:proofErr w:type="spellEnd"/>
            <w:r>
              <w:t xml:space="preserve">. 13.2 в ред. </w:t>
            </w:r>
            <w:hyperlink r:id="rId82" w:history="1">
              <w:r>
                <w:rPr>
                  <w:color w:val="0000FF"/>
                </w:rPr>
                <w:t>Закона</w:t>
              </w:r>
            </w:hyperlink>
            <w:r>
              <w:t xml:space="preserve"> Липецкой области от 22.02.2024 N 454-ОЗ)</w:t>
            </w:r>
          </w:p>
        </w:tc>
      </w:tr>
      <w:tr w:rsidR="00D464C3" w:rsidTr="00117372">
        <w:tc>
          <w:tcPr>
            <w:tcW w:w="794" w:type="dxa"/>
            <w:tcBorders>
              <w:top w:val="single" w:sz="4" w:space="0" w:color="auto"/>
              <w:left w:val="single" w:sz="4" w:space="0" w:color="auto"/>
              <w:right w:val="single" w:sz="4" w:space="0" w:color="auto"/>
            </w:tcBorders>
          </w:tcPr>
          <w:p w:rsidR="00D464C3" w:rsidRDefault="00D464C3" w:rsidP="00117372">
            <w:pPr>
              <w:pStyle w:val="ConsPlusNormal"/>
              <w:jc w:val="center"/>
            </w:pPr>
            <w:r>
              <w:t>13.3</w:t>
            </w:r>
          </w:p>
        </w:tc>
        <w:tc>
          <w:tcPr>
            <w:tcW w:w="8277" w:type="dxa"/>
            <w:tcBorders>
              <w:top w:val="single" w:sz="4" w:space="0" w:color="auto"/>
              <w:left w:val="single" w:sz="4" w:space="0" w:color="auto"/>
              <w:right w:val="single" w:sz="4" w:space="0" w:color="auto"/>
            </w:tcBorders>
          </w:tcPr>
          <w:p w:rsidR="00D464C3" w:rsidRDefault="00D464C3" w:rsidP="00117372">
            <w:pPr>
              <w:pStyle w:val="ConsPlusNormal"/>
            </w:pPr>
            <w:r>
              <w:t>Субсидии организациям пенсионеров и ветеранов войны, труда, Вооруженных Сил и правоохранительных органов на проведение 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w:t>
            </w:r>
          </w:p>
        </w:tc>
      </w:tr>
      <w:tr w:rsidR="00D464C3" w:rsidTr="00117372">
        <w:tc>
          <w:tcPr>
            <w:tcW w:w="9071" w:type="dxa"/>
            <w:gridSpan w:val="2"/>
            <w:tcBorders>
              <w:left w:val="single" w:sz="4" w:space="0" w:color="auto"/>
              <w:bottom w:val="single" w:sz="4" w:space="0" w:color="auto"/>
              <w:right w:val="single" w:sz="4" w:space="0" w:color="auto"/>
            </w:tcBorders>
          </w:tcPr>
          <w:p w:rsidR="00D464C3" w:rsidRDefault="00D464C3" w:rsidP="00117372">
            <w:pPr>
              <w:pStyle w:val="ConsPlusNormal"/>
              <w:jc w:val="both"/>
            </w:pPr>
            <w:r>
              <w:t>(</w:t>
            </w:r>
            <w:proofErr w:type="spellStart"/>
            <w:r>
              <w:t>пп</w:t>
            </w:r>
            <w:proofErr w:type="spellEnd"/>
            <w:r>
              <w:t xml:space="preserve">. 13.3 в ред. </w:t>
            </w:r>
            <w:hyperlink r:id="rId83" w:history="1">
              <w:r>
                <w:rPr>
                  <w:color w:val="0000FF"/>
                </w:rPr>
                <w:t>Закона</w:t>
              </w:r>
            </w:hyperlink>
            <w:r>
              <w:t xml:space="preserve"> Липецкой области от 22.02.2024 N 454-ОЗ)</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13.4</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13.5</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13.6</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13.7</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некоммерческим организациям на реализацию мероприятий по оказанию информационной, методической, консультационной поддержки, подготовке и дополнительному профессиональному образованию работников и добровольцев социально ориентированных некоммерческих организаций</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13.8</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централизованным религиозным организациям на создание условий для реализации духовно-просветительских мероприятий, направленных на формирование межнационального и межконфессионального диалога</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outlineLvl w:val="1"/>
            </w:pPr>
            <w:r>
              <w:t>14</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Управление инвестиций и инноваций Липецкой области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lastRenderedPageBreak/>
              <w:t>14.1</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на финансовое обеспечение деятельности (</w:t>
            </w:r>
            <w:proofErr w:type="spellStart"/>
            <w:r>
              <w:t>докапитализации</w:t>
            </w:r>
            <w:proofErr w:type="spellEnd"/>
            <w:r>
              <w:t xml:space="preserve">) Фонда развития промышленности Липецкой области, созданного в организационно-правовой форме, предусмотренной </w:t>
            </w:r>
            <w:hyperlink r:id="rId84" w:history="1">
              <w:r>
                <w:rPr>
                  <w:color w:val="0000FF"/>
                </w:rPr>
                <w:t>частью 1 статьи 11</w:t>
              </w:r>
            </w:hyperlink>
            <w:r>
              <w:t xml:space="preserve"> Федерального закона "О промышленной политике в Российской Федерации"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14.2</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Субсидии юридическим лицам, индивидуальным предпринимателям, физическим лицам, применяющим специальный налоговый режим "Налог на профессиональный доход", осуществляющим деятельность на территории Липецкой области по перевозке пассажиров и багажа легковым такси на основании соответствующего разрешения и (или) заключившим договор об обеспечении осуществления деятельности по перевозке пассажиров и багажа легковым такси в соответствии с действующим законодательством, на возмещение части затрат, связанных с приобретением электромобилей</w:t>
            </w:r>
            <w:proofErr w:type="gramEnd"/>
            <w:r>
              <w:t>, для осуществления перевозки пассажиров и багажа легковым такси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14.3</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некоммерческим организациям, организовавшим региональный центр компетенций в сфере производительности труда, на содержание и обеспечение текущей деятельности регионального центра компетенций в сфере производительности труда</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14.4</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Субсидии некоммерческим организациям, организовавшим проектный офис в сфере производительности труда в целях организации и внедрения практики бережливого производства в процессы, осуществляемые исполнительными органами государственной власти Липецкой области и подведомственными областными государственными учреждениями, на создание и (или) обеспечение деятельности проектного офиса, предоставляемые в целях организации и внедрения практики бережливого производства</w:t>
            </w:r>
            <w:proofErr w:type="gramEnd"/>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14.5</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юридическим лицам, основной вид деятельности которых относится к подразделам 27-30 раздела</w:t>
            </w:r>
            <w:proofErr w:type="gramStart"/>
            <w:r>
              <w:t xml:space="preserve"> С</w:t>
            </w:r>
            <w:proofErr w:type="gramEnd"/>
            <w:r>
              <w:t xml:space="preserve"> Общероссийского </w:t>
            </w:r>
            <w:hyperlink r:id="rId85" w:history="1">
              <w:r>
                <w:rPr>
                  <w:color w:val="0000FF"/>
                </w:rPr>
                <w:t>классификатора</w:t>
              </w:r>
            </w:hyperlink>
            <w:r>
              <w:t xml:space="preserve"> видов экономической деятельности ОК 029-2014 (КДЕС Ред. 2), утвержденного </w:t>
            </w:r>
            <w:hyperlink r:id="rId86" w:history="1">
              <w:r>
                <w:rPr>
                  <w:color w:val="0000FF"/>
                </w:rPr>
                <w:t>приказом</w:t>
              </w:r>
            </w:hyperlink>
            <w:r>
              <w:t xml:space="preserve"> </w:t>
            </w:r>
            <w:proofErr w:type="spellStart"/>
            <w:r>
              <w:t>Росстандарта</w:t>
            </w:r>
            <w:proofErr w:type="spellEnd"/>
            <w:r>
              <w:t xml:space="preserve"> от 31 января 2014 года N 14-ст "О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ОК 034-2014 (КПЕС 2008)",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14.6</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Субсидии юридическим лицам, осуществляющим деятельность по привлечению инвесторов, оказанию содействия инвесторам в реализации инвестиционных проектов на территории Липецкой области, по обеспечению режима "одного окна" для инвесторов при взаимодействии с органами исполнительной власти Липецкой области, по обеспечению деятельности инвесторов, в том числе инфраструктурой и объектами благоустройства, по продвижению инвестиционных возможностей и проектов Липецкой области в России и за рубежом, на возмещение</w:t>
            </w:r>
            <w:proofErr w:type="gramEnd"/>
            <w:r>
              <w:t xml:space="preserve"> затрат по работе с инвесторами и привлечению инвестиций на территорию Липецкой области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outlineLvl w:val="1"/>
            </w:pPr>
            <w:r>
              <w:t>15</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Управление цифрового развития Липецкой области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15.1</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акционерному обществу "ДОМ</w:t>
            </w:r>
            <w:proofErr w:type="gramStart"/>
            <w:r>
              <w:t>.Р</w:t>
            </w:r>
            <w:proofErr w:type="gramEnd"/>
            <w:r>
              <w:t xml:space="preserve">Ф" на финансовое обеспечение затрат, возникающих в результате возмещения недополученных доходов кредитных и иных организаций по жилищным (ипотечным) кредитам (займам), предоставленным работникам аккредитованных организаций, осуществляющих деятельность в области </w:t>
            </w:r>
            <w:r>
              <w:lastRenderedPageBreak/>
              <w:t>информационных технологий, на приобретение (строительство) жилья на условиях льготного ипотечного кредитования со сниженной процентной ставкой</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lastRenderedPageBreak/>
              <w:t>15.2</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 xml:space="preserve">Субсидии юридическим лицам и индивидуальным предпринимателям, предоставляющим </w:t>
            </w:r>
            <w:proofErr w:type="spellStart"/>
            <w:r>
              <w:t>телематические</w:t>
            </w:r>
            <w:proofErr w:type="spellEnd"/>
            <w:r>
              <w:t xml:space="preserve"> услуги связи, услуги связи по предоставлению каналов связи, услуги связи по передаче данных (за исключением услуг связи по передаче данных для целей передачи голосовой информации), услуги связи по передаче данных для целей передачи голосовой информации, услуги междугородной и международной телефонной связи, услуги внутризоновой телефонной связи, услуги местной телефонной связи на возмещение затрат</w:t>
            </w:r>
            <w:proofErr w:type="gramEnd"/>
            <w:r>
              <w:t xml:space="preserve">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информационно-телекоммуникационной сети "Интернет" на территории Липецкой области</w:t>
            </w:r>
          </w:p>
        </w:tc>
      </w:tr>
      <w:tr w:rsidR="00D464C3" w:rsidTr="00117372">
        <w:tc>
          <w:tcPr>
            <w:tcW w:w="794" w:type="dxa"/>
            <w:tcBorders>
              <w:top w:val="single" w:sz="4" w:space="0" w:color="auto"/>
              <w:left w:val="single" w:sz="4" w:space="0" w:color="auto"/>
              <w:right w:val="single" w:sz="4" w:space="0" w:color="auto"/>
            </w:tcBorders>
          </w:tcPr>
          <w:p w:rsidR="00D464C3" w:rsidRDefault="00D464C3" w:rsidP="00117372">
            <w:pPr>
              <w:pStyle w:val="ConsPlusNormal"/>
              <w:jc w:val="center"/>
            </w:pPr>
            <w:r>
              <w:t>15.3</w:t>
            </w:r>
          </w:p>
        </w:tc>
        <w:tc>
          <w:tcPr>
            <w:tcW w:w="8277" w:type="dxa"/>
            <w:tcBorders>
              <w:top w:val="single" w:sz="4" w:space="0" w:color="auto"/>
              <w:left w:val="single" w:sz="4" w:space="0" w:color="auto"/>
              <w:right w:val="single" w:sz="4" w:space="0" w:color="auto"/>
            </w:tcBorders>
          </w:tcPr>
          <w:p w:rsidR="00D464C3" w:rsidRDefault="00D464C3" w:rsidP="00117372">
            <w:pPr>
              <w:pStyle w:val="ConsPlusNormal"/>
            </w:pPr>
            <w:r>
              <w:t>Субсидии автономной некоммерческой организации "Цифровой регион. Липецк" на финансовое обеспечение деятельности, связанной с подготовкой квалифицированных кадров в сфере информационных, цифровых технологии и программирования в Липецкой области</w:t>
            </w:r>
          </w:p>
        </w:tc>
      </w:tr>
      <w:tr w:rsidR="00D464C3" w:rsidTr="00117372">
        <w:tc>
          <w:tcPr>
            <w:tcW w:w="9071" w:type="dxa"/>
            <w:gridSpan w:val="2"/>
            <w:tcBorders>
              <w:left w:val="single" w:sz="4" w:space="0" w:color="auto"/>
              <w:bottom w:val="single" w:sz="4" w:space="0" w:color="auto"/>
              <w:right w:val="single" w:sz="4" w:space="0" w:color="auto"/>
            </w:tcBorders>
          </w:tcPr>
          <w:p w:rsidR="00D464C3" w:rsidRDefault="00D464C3" w:rsidP="00117372">
            <w:pPr>
              <w:pStyle w:val="ConsPlusNormal"/>
              <w:jc w:val="both"/>
            </w:pPr>
            <w:r>
              <w:t>(</w:t>
            </w:r>
            <w:proofErr w:type="spellStart"/>
            <w:r>
              <w:t>пп</w:t>
            </w:r>
            <w:proofErr w:type="spellEnd"/>
            <w:r>
              <w:t xml:space="preserve">. 15.3 </w:t>
            </w:r>
            <w:proofErr w:type="gramStart"/>
            <w:r>
              <w:t>введен</w:t>
            </w:r>
            <w:proofErr w:type="gramEnd"/>
            <w:r>
              <w:t xml:space="preserve"> </w:t>
            </w:r>
            <w:hyperlink r:id="rId87" w:history="1">
              <w:r>
                <w:rPr>
                  <w:color w:val="0000FF"/>
                </w:rPr>
                <w:t>Законом</w:t>
              </w:r>
            </w:hyperlink>
            <w:r>
              <w:t xml:space="preserve"> Липецкой области от 22.02.2024 N 454-ОЗ)</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outlineLvl w:val="1"/>
            </w:pPr>
            <w:r>
              <w:t>16</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Управление молодежной политики Липецкой области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16.1</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proofErr w:type="gramStart"/>
            <w:r>
              <w:t>Субсидии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по приоритетным направлениям, связанным с вовлечением детей и молодежи в занятие творческой деятельностью, здоровый образ жизни и занятие спортом, в мероприятия по формированию российской идентичности и единства российской нации среди детей</w:t>
            </w:r>
            <w:proofErr w:type="gramEnd"/>
            <w:r>
              <w:t xml:space="preserve"> и молодежи</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16.2</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военно-прикладных видов спорта</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16.3</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 xml:space="preserve">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w:t>
            </w:r>
            <w:proofErr w:type="spellStart"/>
            <w:r>
              <w:t>непогребенных</w:t>
            </w:r>
            <w:proofErr w:type="spellEnd"/>
            <w:r>
              <w:t xml:space="preserve"> останков защитников Отечества, установления имен погибших и пропавших без вести при защите Отечества</w:t>
            </w:r>
          </w:p>
        </w:tc>
      </w:tr>
      <w:tr w:rsidR="00D464C3" w:rsidTr="00117372">
        <w:tc>
          <w:tcPr>
            <w:tcW w:w="794"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jc w:val="center"/>
            </w:pPr>
            <w:r>
              <w:t>16.4</w:t>
            </w:r>
          </w:p>
        </w:tc>
        <w:tc>
          <w:tcPr>
            <w:tcW w:w="8277" w:type="dxa"/>
            <w:tcBorders>
              <w:top w:val="single" w:sz="4" w:space="0" w:color="auto"/>
              <w:left w:val="single" w:sz="4" w:space="0" w:color="auto"/>
              <w:bottom w:val="single" w:sz="4" w:space="0" w:color="auto"/>
              <w:right w:val="single" w:sz="4" w:space="0" w:color="auto"/>
            </w:tcBorders>
          </w:tcPr>
          <w:p w:rsidR="00D464C3" w:rsidRDefault="00D464C3" w:rsidP="00117372">
            <w:pPr>
              <w:pStyle w:val="ConsPlusNormal"/>
            </w:pPr>
            <w:r>
              <w:t>Субсидии региональному отделению Общероссийского общественно-государственного движения детей и молодежи "Движение первых" Липецкой области на финансовое обеспечение затрат по 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молодежи "Движение первых" Липецкой области</w:t>
            </w:r>
          </w:p>
        </w:tc>
      </w:tr>
    </w:tbl>
    <w:p w:rsidR="00D464C3" w:rsidRDefault="00D464C3" w:rsidP="00D464C3">
      <w:pPr>
        <w:pStyle w:val="ConsPlusNormal"/>
        <w:jc w:val="both"/>
      </w:pPr>
    </w:p>
    <w:p w:rsidR="00D464C3" w:rsidRDefault="00D464C3" w:rsidP="00D464C3">
      <w:pPr>
        <w:pStyle w:val="ConsPlusNormal"/>
        <w:jc w:val="both"/>
      </w:pPr>
    </w:p>
    <w:sectPr w:rsidR="00D464C3" w:rsidSect="004B71AF">
      <w:footerReference w:type="default" r:id="rId88"/>
      <w:pgSz w:w="11905" w:h="16838"/>
      <w:pgMar w:top="1134" w:right="851" w:bottom="1134" w:left="1418" w:header="0" w:footer="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59E5" w:rsidRDefault="001B59E5" w:rsidP="00CB4553">
      <w:pPr>
        <w:spacing w:after="0" w:line="240" w:lineRule="auto"/>
      </w:pPr>
      <w:r>
        <w:separator/>
      </w:r>
    </w:p>
  </w:endnote>
  <w:endnote w:type="continuationSeparator" w:id="0">
    <w:p w:rsidR="001B59E5" w:rsidRDefault="001B59E5" w:rsidP="00CB45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7983083"/>
      <w:docPartObj>
        <w:docPartGallery w:val="Page Numbers (Bottom of Page)"/>
        <w:docPartUnique/>
      </w:docPartObj>
    </w:sdtPr>
    <w:sdtContent>
      <w:p w:rsidR="00CB4553" w:rsidRDefault="007D3FE2">
        <w:pPr>
          <w:pStyle w:val="a5"/>
          <w:jc w:val="center"/>
        </w:pPr>
        <w:r>
          <w:fldChar w:fldCharType="begin"/>
        </w:r>
        <w:r w:rsidR="00CB4553">
          <w:instrText>PAGE   \* MERGEFORMAT</w:instrText>
        </w:r>
        <w:r>
          <w:fldChar w:fldCharType="separate"/>
        </w:r>
        <w:r w:rsidR="004B71AF">
          <w:rPr>
            <w:noProof/>
          </w:rPr>
          <w:t>2</w:t>
        </w:r>
        <w:r>
          <w:fldChar w:fldCharType="end"/>
        </w:r>
      </w:p>
    </w:sdtContent>
  </w:sdt>
  <w:p w:rsidR="00CB4553" w:rsidRDefault="00CB455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59E5" w:rsidRDefault="001B59E5" w:rsidP="00CB4553">
      <w:pPr>
        <w:spacing w:after="0" w:line="240" w:lineRule="auto"/>
      </w:pPr>
      <w:r>
        <w:separator/>
      </w:r>
    </w:p>
  </w:footnote>
  <w:footnote w:type="continuationSeparator" w:id="0">
    <w:p w:rsidR="001B59E5" w:rsidRDefault="001B59E5" w:rsidP="00CB455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8B7866"/>
    <w:rsid w:val="00046FAB"/>
    <w:rsid w:val="001B59E5"/>
    <w:rsid w:val="00333F9B"/>
    <w:rsid w:val="004B71AF"/>
    <w:rsid w:val="005A2768"/>
    <w:rsid w:val="007D3FE2"/>
    <w:rsid w:val="008B7866"/>
    <w:rsid w:val="00CB4553"/>
    <w:rsid w:val="00D464C3"/>
    <w:rsid w:val="00D520B3"/>
    <w:rsid w:val="00DA16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455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7866"/>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B78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B7866"/>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B78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B7866"/>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B7866"/>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B7866"/>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B7866"/>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CB455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B4553"/>
  </w:style>
  <w:style w:type="paragraph" w:styleId="a5">
    <w:name w:val="footer"/>
    <w:basedOn w:val="a"/>
    <w:link w:val="a6"/>
    <w:uiPriority w:val="99"/>
    <w:unhideWhenUsed/>
    <w:rsid w:val="00CB455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B4553"/>
  </w:style>
  <w:style w:type="paragraph" w:styleId="a7">
    <w:name w:val="Balloon Text"/>
    <w:basedOn w:val="a"/>
    <w:link w:val="a8"/>
    <w:uiPriority w:val="99"/>
    <w:semiHidden/>
    <w:unhideWhenUsed/>
    <w:rsid w:val="00DA163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A163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148609&amp;date=01.03.2024" TargetMode="External"/><Relationship Id="rId18" Type="http://schemas.openxmlformats.org/officeDocument/2006/relationships/hyperlink" Target="https://login.consultant.ru/link/?req=doc&amp;base=LAW&amp;n=454098&amp;date=01.03.2024&amp;dst=100013&amp;field=134" TargetMode="External"/><Relationship Id="rId26" Type="http://schemas.openxmlformats.org/officeDocument/2006/relationships/hyperlink" Target="https://login.consultant.ru/link/?req=doc&amp;base=LAW&amp;n=454098&amp;date=01.03.2024&amp;dst=100013&amp;field=134" TargetMode="External"/><Relationship Id="rId39" Type="http://schemas.openxmlformats.org/officeDocument/2006/relationships/hyperlink" Target="https://login.consultant.ru/link/?req=doc&amp;base=LAW&amp;n=454098&amp;date=01.03.2024&amp;dst=100013&amp;field=134" TargetMode="External"/><Relationship Id="rId21" Type="http://schemas.openxmlformats.org/officeDocument/2006/relationships/hyperlink" Target="https://login.consultant.ru/link/?req=doc&amp;base=LAW&amp;n=454098&amp;date=01.03.2024&amp;dst=100013&amp;field=134" TargetMode="External"/><Relationship Id="rId34" Type="http://schemas.openxmlformats.org/officeDocument/2006/relationships/hyperlink" Target="https://login.consultant.ru/link/?req=doc&amp;base=LAW&amp;n=454098&amp;date=01.03.2024&amp;dst=100013&amp;field=134" TargetMode="External"/><Relationship Id="rId42" Type="http://schemas.openxmlformats.org/officeDocument/2006/relationships/hyperlink" Target="https://login.consultant.ru/link/?req=doc&amp;base=LAW&amp;n=454098&amp;date=01.03.2024&amp;dst=100013&amp;field=134" TargetMode="External"/><Relationship Id="rId47" Type="http://schemas.openxmlformats.org/officeDocument/2006/relationships/hyperlink" Target="https://login.consultant.ru/link/?req=doc&amp;base=LAW&amp;n=454098&amp;date=01.03.2024&amp;dst=100013&amp;field=134" TargetMode="External"/><Relationship Id="rId50" Type="http://schemas.openxmlformats.org/officeDocument/2006/relationships/hyperlink" Target="https://login.consultant.ru/link/?req=doc&amp;base=LAW&amp;n=454098&amp;date=01.03.2024&amp;dst=100013&amp;field=134" TargetMode="External"/><Relationship Id="rId55" Type="http://schemas.openxmlformats.org/officeDocument/2006/relationships/hyperlink" Target="https://login.consultant.ru/link/?req=doc&amp;base=LAW&amp;n=454098&amp;date=01.03.2024&amp;dst=100013&amp;field=134" TargetMode="External"/><Relationship Id="rId63" Type="http://schemas.openxmlformats.org/officeDocument/2006/relationships/hyperlink" Target="https://login.consultant.ru/link/?req=doc&amp;base=LAW&amp;n=454098&amp;date=01.03.2024&amp;dst=100013&amp;field=134" TargetMode="External"/><Relationship Id="rId68" Type="http://schemas.openxmlformats.org/officeDocument/2006/relationships/hyperlink" Target="https://login.consultant.ru/link/?req=doc&amp;base=RLAW220&amp;n=135312&amp;date=01.03.2024&amp;dst=144848&amp;field=134" TargetMode="External"/><Relationship Id="rId76" Type="http://schemas.openxmlformats.org/officeDocument/2006/relationships/hyperlink" Target="https://login.consultant.ru/link/?req=doc&amp;base=LAW&amp;n=462157&amp;date=01.03.2024" TargetMode="External"/><Relationship Id="rId84" Type="http://schemas.openxmlformats.org/officeDocument/2006/relationships/hyperlink" Target="https://login.consultant.ru/link/?req=doc&amp;base=LAW&amp;n=454121&amp;date=01.03.2024&amp;dst=100105&amp;field=134" TargetMode="External"/><Relationship Id="rId89" Type="http://schemas.openxmlformats.org/officeDocument/2006/relationships/fontTable" Target="fontTable.xml"/><Relationship Id="rId7" Type="http://schemas.openxmlformats.org/officeDocument/2006/relationships/hyperlink" Target="https://login.consultant.ru/link/?req=doc&amp;base=LAW&amp;n=325003&amp;date=01.03.2024&amp;dst=100012&amp;field=134" TargetMode="External"/><Relationship Id="rId71" Type="http://schemas.openxmlformats.org/officeDocument/2006/relationships/hyperlink" Target="https://login.consultant.ru/link/?req=doc&amp;base=RLAW220&amp;n=132427&amp;date=01.03.2024" TargetMode="External"/><Relationship Id="rId2" Type="http://schemas.openxmlformats.org/officeDocument/2006/relationships/settings" Target="settings.xml"/><Relationship Id="rId16" Type="http://schemas.openxmlformats.org/officeDocument/2006/relationships/hyperlink" Target="https://login.consultant.ru/link/?req=doc&amp;base=LAW&amp;n=148609&amp;date=01.03.2024" TargetMode="External"/><Relationship Id="rId29" Type="http://schemas.openxmlformats.org/officeDocument/2006/relationships/hyperlink" Target="https://login.consultant.ru/link/?req=doc&amp;base=LAW&amp;n=454294&amp;date=01.03.2024" TargetMode="External"/><Relationship Id="rId11" Type="http://schemas.openxmlformats.org/officeDocument/2006/relationships/hyperlink" Target="https://login.consultant.ru/link/?req=doc&amp;base=RLAW220&amp;n=134102&amp;date=01.03.2024&amp;dst=101005&amp;field=134" TargetMode="External"/><Relationship Id="rId24" Type="http://schemas.openxmlformats.org/officeDocument/2006/relationships/hyperlink" Target="https://login.consultant.ru/link/?req=doc&amp;base=LAW&amp;n=454098&amp;date=01.03.2024&amp;dst=100013&amp;field=134" TargetMode="External"/><Relationship Id="rId32" Type="http://schemas.openxmlformats.org/officeDocument/2006/relationships/hyperlink" Target="https://login.consultant.ru/link/?req=doc&amp;base=LAW&amp;n=464169&amp;date=01.03.2024" TargetMode="External"/><Relationship Id="rId37" Type="http://schemas.openxmlformats.org/officeDocument/2006/relationships/hyperlink" Target="https://login.consultant.ru/link/?req=doc&amp;base=LAW&amp;n=454098&amp;date=01.03.2024&amp;dst=100013&amp;field=134" TargetMode="External"/><Relationship Id="rId40" Type="http://schemas.openxmlformats.org/officeDocument/2006/relationships/hyperlink" Target="https://login.consultant.ru/link/?req=doc&amp;base=LAW&amp;n=454098&amp;date=01.03.2024&amp;dst=100013&amp;field=134" TargetMode="External"/><Relationship Id="rId45" Type="http://schemas.openxmlformats.org/officeDocument/2006/relationships/hyperlink" Target="https://login.consultant.ru/link/?req=doc&amp;base=LAW&amp;n=466819&amp;date=01.03.2024" TargetMode="External"/><Relationship Id="rId53" Type="http://schemas.openxmlformats.org/officeDocument/2006/relationships/hyperlink" Target="https://login.consultant.ru/link/?req=doc&amp;base=LAW&amp;n=454098&amp;date=01.03.2024&amp;dst=100013&amp;field=134" TargetMode="External"/><Relationship Id="rId58" Type="http://schemas.openxmlformats.org/officeDocument/2006/relationships/hyperlink" Target="https://login.consultant.ru/link/?req=doc&amp;base=LAW&amp;n=454098&amp;date=01.03.2024&amp;dst=100013&amp;field=134" TargetMode="External"/><Relationship Id="rId66" Type="http://schemas.openxmlformats.org/officeDocument/2006/relationships/hyperlink" Target="https://login.consultant.ru/link/?req=doc&amp;base=RLAW220&amp;n=133465&amp;date=01.03.2024" TargetMode="External"/><Relationship Id="rId74" Type="http://schemas.openxmlformats.org/officeDocument/2006/relationships/hyperlink" Target="https://login.consultant.ru/link/?req=doc&amp;base=RLAW220&amp;n=133433&amp;date=01.03.2024" TargetMode="External"/><Relationship Id="rId79" Type="http://schemas.openxmlformats.org/officeDocument/2006/relationships/hyperlink" Target="https://login.consultant.ru/link/?req=doc&amp;base=LAW&amp;n=469889&amp;date=01.03.2024&amp;dst=100010&amp;field=134" TargetMode="External"/><Relationship Id="rId87" Type="http://schemas.openxmlformats.org/officeDocument/2006/relationships/hyperlink" Target="https://login.consultant.ru/link/?req=doc&amp;base=RLAW220&amp;n=135312&amp;date=01.03.2024&amp;dst=144858&amp;field=134" TargetMode="External"/><Relationship Id="rId5" Type="http://schemas.openxmlformats.org/officeDocument/2006/relationships/endnotes" Target="endnotes.xml"/><Relationship Id="rId61" Type="http://schemas.openxmlformats.org/officeDocument/2006/relationships/hyperlink" Target="https://login.consultant.ru/link/?req=doc&amp;base=LAW&amp;n=454098&amp;date=01.03.2024&amp;dst=100013&amp;field=134" TargetMode="External"/><Relationship Id="rId82" Type="http://schemas.openxmlformats.org/officeDocument/2006/relationships/hyperlink" Target="https://login.consultant.ru/link/?req=doc&amp;base=RLAW220&amp;n=135312&amp;date=01.03.2024&amp;dst=144852&amp;field=134" TargetMode="External"/><Relationship Id="rId90" Type="http://schemas.openxmlformats.org/officeDocument/2006/relationships/theme" Target="theme/theme1.xml"/><Relationship Id="rId19" Type="http://schemas.openxmlformats.org/officeDocument/2006/relationships/hyperlink" Target="https://login.consultant.ru/link/?req=doc&amp;base=LAW&amp;n=454098&amp;date=01.03.2024&amp;dst=100013&amp;field=134" TargetMode="External"/><Relationship Id="rId4" Type="http://schemas.openxmlformats.org/officeDocument/2006/relationships/footnotes" Target="footnotes.xml"/><Relationship Id="rId9" Type="http://schemas.openxmlformats.org/officeDocument/2006/relationships/hyperlink" Target="https://login.consultant.ru/link/?req=doc&amp;base=LAW&amp;n=454294&amp;date=01.03.2024" TargetMode="External"/><Relationship Id="rId14" Type="http://schemas.openxmlformats.org/officeDocument/2006/relationships/hyperlink" Target="https://login.consultant.ru/link/?req=doc&amp;base=RLAW220&amp;n=134102&amp;date=01.03.2024&amp;dst=101005&amp;field=134" TargetMode="External"/><Relationship Id="rId22" Type="http://schemas.openxmlformats.org/officeDocument/2006/relationships/hyperlink" Target="https://login.consultant.ru/link/?req=doc&amp;base=LAW&amp;n=454098&amp;date=01.03.2024&amp;dst=100013&amp;field=134" TargetMode="External"/><Relationship Id="rId27" Type="http://schemas.openxmlformats.org/officeDocument/2006/relationships/hyperlink" Target="https://login.consultant.ru/link/?req=doc&amp;base=LAW&amp;n=454098&amp;date=01.03.2024&amp;dst=100013&amp;field=134" TargetMode="External"/><Relationship Id="rId30" Type="http://schemas.openxmlformats.org/officeDocument/2006/relationships/hyperlink" Target="https://login.consultant.ru/link/?req=doc&amp;base=LAW&amp;n=148609&amp;date=01.03.2024" TargetMode="External"/><Relationship Id="rId35" Type="http://schemas.openxmlformats.org/officeDocument/2006/relationships/hyperlink" Target="https://login.consultant.ru/link/?req=doc&amp;base=LAW&amp;n=454098&amp;date=01.03.2024&amp;dst=100013&amp;field=134" TargetMode="External"/><Relationship Id="rId43" Type="http://schemas.openxmlformats.org/officeDocument/2006/relationships/hyperlink" Target="https://login.consultant.ru/link/?req=doc&amp;base=LAW&amp;n=454098&amp;date=01.03.2024&amp;dst=100013&amp;field=134" TargetMode="External"/><Relationship Id="rId48" Type="http://schemas.openxmlformats.org/officeDocument/2006/relationships/hyperlink" Target="https://login.consultant.ru/link/?req=doc&amp;base=LAW&amp;n=454098&amp;date=01.03.2024&amp;dst=100013&amp;field=134" TargetMode="External"/><Relationship Id="rId56" Type="http://schemas.openxmlformats.org/officeDocument/2006/relationships/hyperlink" Target="https://login.consultant.ru/link/?req=doc&amp;base=LAW&amp;n=464169&amp;date=01.03.2024" TargetMode="External"/><Relationship Id="rId64" Type="http://schemas.openxmlformats.org/officeDocument/2006/relationships/hyperlink" Target="https://login.consultant.ru/link/?req=doc&amp;base=LAW&amp;n=454098&amp;date=01.03.2024&amp;dst=100013&amp;field=134" TargetMode="External"/><Relationship Id="rId69" Type="http://schemas.openxmlformats.org/officeDocument/2006/relationships/hyperlink" Target="https://login.consultant.ru/link/?req=doc&amp;base=REXP220&amp;n=17173&amp;date=01.03.2024" TargetMode="External"/><Relationship Id="rId77" Type="http://schemas.openxmlformats.org/officeDocument/2006/relationships/hyperlink" Target="https://login.consultant.ru/link/?req=doc&amp;base=LAW&amp;n=309695&amp;date=01.03.2024" TargetMode="External"/><Relationship Id="rId8" Type="http://schemas.openxmlformats.org/officeDocument/2006/relationships/hyperlink" Target="https://login.consultant.ru/link/?req=doc&amp;base=RLAW220&amp;n=134102&amp;date=01.03.2024&amp;dst=101005&amp;field=134" TargetMode="External"/><Relationship Id="rId51" Type="http://schemas.openxmlformats.org/officeDocument/2006/relationships/hyperlink" Target="https://login.consultant.ru/link/?req=doc&amp;base=LAW&amp;n=454098&amp;date=01.03.2024&amp;dst=100013&amp;field=134" TargetMode="External"/><Relationship Id="rId72" Type="http://schemas.openxmlformats.org/officeDocument/2006/relationships/hyperlink" Target="https://login.consultant.ru/link/?req=doc&amp;base=RLAW220&amp;n=132427&amp;date=01.03.2024" TargetMode="External"/><Relationship Id="rId80" Type="http://schemas.openxmlformats.org/officeDocument/2006/relationships/hyperlink" Target="https://login.consultant.ru/link/?req=doc&amp;base=RLAW220&amp;n=135312&amp;date=01.03.2024&amp;dst=144851&amp;field=134" TargetMode="External"/><Relationship Id="rId85" Type="http://schemas.openxmlformats.org/officeDocument/2006/relationships/hyperlink" Target="https://login.consultant.ru/link/?req=doc&amp;base=LAW&amp;n=462157&amp;date=01.03.2024"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454294&amp;date=01.03.2024" TargetMode="External"/><Relationship Id="rId17" Type="http://schemas.openxmlformats.org/officeDocument/2006/relationships/hyperlink" Target="https://login.consultant.ru/link/?req=doc&amp;base=RLAW220&amp;n=134102&amp;date=01.03.2024&amp;dst=101005&amp;field=134" TargetMode="External"/><Relationship Id="rId25" Type="http://schemas.openxmlformats.org/officeDocument/2006/relationships/hyperlink" Target="https://login.consultant.ru/link/?req=doc&amp;base=LAW&amp;n=397906&amp;date=01.03.2024" TargetMode="External"/><Relationship Id="rId33" Type="http://schemas.openxmlformats.org/officeDocument/2006/relationships/hyperlink" Target="https://login.consultant.ru/link/?req=doc&amp;base=LAW&amp;n=454098&amp;date=01.03.2024&amp;dst=100013&amp;field=134" TargetMode="External"/><Relationship Id="rId38" Type="http://schemas.openxmlformats.org/officeDocument/2006/relationships/hyperlink" Target="https://login.consultant.ru/link/?req=doc&amp;base=LAW&amp;n=454098&amp;date=01.03.2024&amp;dst=100013&amp;field=134" TargetMode="External"/><Relationship Id="rId46" Type="http://schemas.openxmlformats.org/officeDocument/2006/relationships/hyperlink" Target="https://login.consultant.ru/link/?req=doc&amp;base=LAW&amp;n=454098&amp;date=01.03.2024&amp;dst=100013&amp;field=134" TargetMode="External"/><Relationship Id="rId59" Type="http://schemas.openxmlformats.org/officeDocument/2006/relationships/hyperlink" Target="https://login.consultant.ru/link/?req=doc&amp;base=LAW&amp;n=454098&amp;date=01.03.2024&amp;dst=100013&amp;field=134" TargetMode="External"/><Relationship Id="rId67" Type="http://schemas.openxmlformats.org/officeDocument/2006/relationships/hyperlink" Target="https://login.consultant.ru/link/?req=doc&amp;base=RLAW220&amp;n=135312&amp;date=01.03.2024&amp;dst=144845&amp;field=134" TargetMode="External"/><Relationship Id="rId20" Type="http://schemas.openxmlformats.org/officeDocument/2006/relationships/hyperlink" Target="https://login.consultant.ru/link/?req=doc&amp;base=LAW&amp;n=454098&amp;date=01.03.2024&amp;dst=100013&amp;field=134" TargetMode="External"/><Relationship Id="rId41" Type="http://schemas.openxmlformats.org/officeDocument/2006/relationships/hyperlink" Target="https://login.consultant.ru/link/?req=doc&amp;base=LAW&amp;n=454098&amp;date=01.03.2024&amp;dst=100013&amp;field=134" TargetMode="External"/><Relationship Id="rId54" Type="http://schemas.openxmlformats.org/officeDocument/2006/relationships/hyperlink" Target="https://login.consultant.ru/link/?req=doc&amp;base=LAW&amp;n=464169&amp;date=01.03.2024" TargetMode="External"/><Relationship Id="rId62" Type="http://schemas.openxmlformats.org/officeDocument/2006/relationships/hyperlink" Target="https://login.consultant.ru/link/?req=doc&amp;base=LAW&amp;n=454098&amp;date=01.03.2024&amp;dst=100013&amp;field=134" TargetMode="External"/><Relationship Id="rId70" Type="http://schemas.openxmlformats.org/officeDocument/2006/relationships/hyperlink" Target="https://login.consultant.ru/link/?req=doc&amp;base=LAW&amp;n=460181&amp;date=01.03.2024" TargetMode="External"/><Relationship Id="rId75" Type="http://schemas.openxmlformats.org/officeDocument/2006/relationships/hyperlink" Target="https://login.consultant.ru/link/?req=doc&amp;base=RLAW220&amp;n=128522&amp;date=01.03.2024&amp;dst=100133&amp;field=134" TargetMode="External"/><Relationship Id="rId83" Type="http://schemas.openxmlformats.org/officeDocument/2006/relationships/hyperlink" Target="https://login.consultant.ru/link/?req=doc&amp;base=RLAW220&amp;n=135312&amp;date=01.03.2024&amp;dst=144855&amp;field=134" TargetMode="External"/><Relationship Id="rId88"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s://login.consultant.ru/link/?req=doc&amp;base=RLAW220&amp;n=135312&amp;date=01.03.2024&amp;dst=144753&amp;field=134" TargetMode="External"/><Relationship Id="rId15" Type="http://schemas.openxmlformats.org/officeDocument/2006/relationships/hyperlink" Target="https://login.consultant.ru/link/?req=doc&amp;base=LAW&amp;n=454294&amp;date=01.03.2024" TargetMode="External"/><Relationship Id="rId23" Type="http://schemas.openxmlformats.org/officeDocument/2006/relationships/hyperlink" Target="https://login.consultant.ru/link/?req=doc&amp;base=LAW&amp;n=459438&amp;date=01.03.2024&amp;dst=11129&amp;field=134" TargetMode="External"/><Relationship Id="rId28" Type="http://schemas.openxmlformats.org/officeDocument/2006/relationships/hyperlink" Target="https://login.consultant.ru/link/?req=doc&amp;base=LAW&amp;n=464169&amp;date=01.03.2024" TargetMode="External"/><Relationship Id="rId36" Type="http://schemas.openxmlformats.org/officeDocument/2006/relationships/hyperlink" Target="https://login.consultant.ru/link/?req=doc&amp;base=LAW&amp;n=454098&amp;date=01.03.2024&amp;dst=100013&amp;field=134" TargetMode="External"/><Relationship Id="rId49" Type="http://schemas.openxmlformats.org/officeDocument/2006/relationships/hyperlink" Target="https://login.consultant.ru/link/?req=doc&amp;base=LAW&amp;n=454098&amp;date=01.03.2024&amp;dst=100013&amp;field=134" TargetMode="External"/><Relationship Id="rId57" Type="http://schemas.openxmlformats.org/officeDocument/2006/relationships/hyperlink" Target="https://login.consultant.ru/link/?req=doc&amp;base=LAW&amp;n=454098&amp;date=01.03.2024&amp;dst=100013&amp;field=134" TargetMode="External"/><Relationship Id="rId10" Type="http://schemas.openxmlformats.org/officeDocument/2006/relationships/hyperlink" Target="https://login.consultant.ru/link/?req=doc&amp;base=LAW&amp;n=148609&amp;date=01.03.2024" TargetMode="External"/><Relationship Id="rId31" Type="http://schemas.openxmlformats.org/officeDocument/2006/relationships/hyperlink" Target="https://login.consultant.ru/link/?req=doc&amp;base=LAW&amp;n=454098&amp;date=01.03.2024&amp;dst=100013&amp;field=134" TargetMode="External"/><Relationship Id="rId44" Type="http://schemas.openxmlformats.org/officeDocument/2006/relationships/hyperlink" Target="https://login.consultant.ru/link/?req=doc&amp;base=LAW&amp;n=454098&amp;date=01.03.2024&amp;dst=100013&amp;field=134" TargetMode="External"/><Relationship Id="rId52" Type="http://schemas.openxmlformats.org/officeDocument/2006/relationships/hyperlink" Target="https://login.consultant.ru/link/?req=doc&amp;base=LAW&amp;n=464169&amp;date=01.03.2024" TargetMode="External"/><Relationship Id="rId60" Type="http://schemas.openxmlformats.org/officeDocument/2006/relationships/hyperlink" Target="https://login.consultant.ru/link/?req=doc&amp;base=LAW&amp;n=454098&amp;date=01.03.2024&amp;dst=100013&amp;field=134" TargetMode="External"/><Relationship Id="rId65" Type="http://schemas.openxmlformats.org/officeDocument/2006/relationships/hyperlink" Target="https://login.consultant.ru/link/?req=doc&amp;base=RLAW220&amp;n=135312&amp;date=01.03.2024&amp;dst=144754&amp;field=134" TargetMode="External"/><Relationship Id="rId73" Type="http://schemas.openxmlformats.org/officeDocument/2006/relationships/hyperlink" Target="https://login.consultant.ru/link/?req=doc&amp;base=RLAW220&amp;n=133433&amp;date=01.03.2024" TargetMode="External"/><Relationship Id="rId78" Type="http://schemas.openxmlformats.org/officeDocument/2006/relationships/hyperlink" Target="https://login.consultant.ru/link/?req=doc&amp;base=LAW&amp;n=469889&amp;date=01.03.2024" TargetMode="External"/><Relationship Id="rId81" Type="http://schemas.openxmlformats.org/officeDocument/2006/relationships/hyperlink" Target="https://login.consultant.ru/link/?req=doc&amp;base=LAW&amp;n=469889&amp;date=01.03.2024&amp;dst=100010&amp;field=134" TargetMode="External"/><Relationship Id="rId86" Type="http://schemas.openxmlformats.org/officeDocument/2006/relationships/hyperlink" Target="https://login.consultant.ru/link/?req=doc&amp;base=LAW&amp;n=309695&amp;date=01.03.20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22</Pages>
  <Words>11970</Words>
  <Characters>68232</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Master</cp:lastModifiedBy>
  <cp:revision>4</cp:revision>
  <dcterms:created xsi:type="dcterms:W3CDTF">2023-06-08T10:42:00Z</dcterms:created>
  <dcterms:modified xsi:type="dcterms:W3CDTF">2024-03-02T06:20:00Z</dcterms:modified>
</cp:coreProperties>
</file>